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E1D8" w14:textId="77777777" w:rsidR="000839D8" w:rsidRPr="007C3DD4" w:rsidRDefault="000839D8" w:rsidP="00270C24">
      <w:pPr>
        <w:pStyle w:val="Title"/>
        <w:spacing w:before="0"/>
        <w:ind w:left="0" w:right="10"/>
        <w:rPr>
          <w:b/>
          <w:bCs/>
          <w:color w:val="00B050"/>
          <w:sz w:val="36"/>
          <w:szCs w:val="36"/>
        </w:rPr>
      </w:pPr>
      <w:r w:rsidRPr="007C3DD4">
        <w:rPr>
          <w:b/>
          <w:bCs/>
          <w:color w:val="00B050"/>
          <w:sz w:val="36"/>
          <w:szCs w:val="36"/>
        </w:rPr>
        <w:t xml:space="preserve">Orthodontics of the Southern Tier </w:t>
      </w:r>
    </w:p>
    <w:p w14:paraId="207DF870" w14:textId="7982F5E4" w:rsidR="000839D8" w:rsidRDefault="000839D8" w:rsidP="00270C24">
      <w:pPr>
        <w:pStyle w:val="Title"/>
        <w:spacing w:before="0"/>
        <w:ind w:left="0" w:right="10"/>
        <w:jc w:val="both"/>
        <w:rPr>
          <w:b/>
          <w:bCs/>
          <w:color w:val="00B050"/>
          <w:sz w:val="24"/>
          <w:szCs w:val="24"/>
        </w:rPr>
      </w:pPr>
      <w:r w:rsidRPr="007C3DD4">
        <w:rPr>
          <w:b/>
          <w:bCs/>
          <w:color w:val="00B050"/>
          <w:sz w:val="28"/>
          <w:szCs w:val="28"/>
        </w:rPr>
        <w:t>Helmy Y. Mostafa</w:t>
      </w:r>
      <w:r w:rsidRPr="007C3DD4">
        <w:rPr>
          <w:b/>
          <w:bCs/>
          <w:color w:val="00B050"/>
          <w:sz w:val="24"/>
          <w:szCs w:val="24"/>
        </w:rPr>
        <w:t>, DDS, AEGD, CAGS, DScD</w:t>
      </w:r>
    </w:p>
    <w:p w14:paraId="30202D88" w14:textId="5D7F7E11" w:rsidR="00CB7F2B" w:rsidRPr="00CB7F2B" w:rsidRDefault="00CB7F2B" w:rsidP="00270C24">
      <w:pPr>
        <w:pStyle w:val="Title"/>
        <w:spacing w:before="0"/>
        <w:ind w:left="0" w:right="10"/>
        <w:jc w:val="both"/>
        <w:rPr>
          <w:b/>
          <w:bCs/>
          <w:color w:val="00B050"/>
          <w:sz w:val="28"/>
          <w:szCs w:val="28"/>
        </w:rPr>
      </w:pPr>
    </w:p>
    <w:p w14:paraId="7F142CD6" w14:textId="77777777" w:rsidR="00CB7F2B" w:rsidRPr="00CB7F2B" w:rsidRDefault="00CB7F2B" w:rsidP="00270C24">
      <w:pPr>
        <w:pStyle w:val="Title"/>
        <w:spacing w:before="0"/>
        <w:ind w:left="0" w:right="10"/>
        <w:jc w:val="both"/>
        <w:rPr>
          <w:b/>
          <w:bCs/>
          <w:color w:val="00B050"/>
          <w:sz w:val="28"/>
          <w:szCs w:val="28"/>
        </w:rPr>
      </w:pPr>
    </w:p>
    <w:p w14:paraId="1A20B832" w14:textId="5EA56A25" w:rsidR="00635BE1" w:rsidRPr="00635BE1" w:rsidRDefault="00635BE1" w:rsidP="00635BE1">
      <w:pPr>
        <w:pStyle w:val="Title"/>
        <w:ind w:left="0" w:right="10"/>
        <w:jc w:val="both"/>
        <w:rPr>
          <w:b/>
          <w:bCs/>
          <w:color w:val="00B050"/>
          <w:sz w:val="28"/>
          <w:szCs w:val="28"/>
        </w:rPr>
      </w:pPr>
      <w:r w:rsidRPr="00635BE1">
        <w:rPr>
          <w:b/>
          <w:bCs/>
          <w:color w:val="00B050"/>
          <w:sz w:val="28"/>
          <w:szCs w:val="28"/>
        </w:rPr>
        <w:t>Welcome to Orthodontics of the Southern Tier!</w:t>
      </w:r>
    </w:p>
    <w:p w14:paraId="74471926" w14:textId="30A635E9" w:rsidR="00635BE1" w:rsidRDefault="00635BE1" w:rsidP="00C46C58">
      <w:pPr>
        <w:pStyle w:val="Title"/>
        <w:ind w:left="0" w:right="10"/>
        <w:jc w:val="both"/>
        <w:rPr>
          <w:color w:val="1C2029"/>
          <w:sz w:val="24"/>
          <w:szCs w:val="24"/>
        </w:rPr>
      </w:pPr>
      <w:r w:rsidRPr="00635BE1">
        <w:rPr>
          <w:color w:val="1C2029"/>
          <w:sz w:val="24"/>
          <w:szCs w:val="24"/>
        </w:rPr>
        <w:t>Located in Vestal, New York, Dr. Helmy Y. Mostafa and his team are committed to offer</w:t>
      </w:r>
      <w:r>
        <w:rPr>
          <w:color w:val="1C2029"/>
          <w:sz w:val="24"/>
          <w:szCs w:val="24"/>
        </w:rPr>
        <w:t xml:space="preserve">ing </w:t>
      </w:r>
      <w:r w:rsidRPr="00635BE1">
        <w:rPr>
          <w:color w:val="1C2029"/>
          <w:sz w:val="24"/>
          <w:szCs w:val="24"/>
        </w:rPr>
        <w:t>affordable</w:t>
      </w:r>
      <w:r>
        <w:rPr>
          <w:color w:val="1C2029"/>
          <w:sz w:val="24"/>
          <w:szCs w:val="24"/>
        </w:rPr>
        <w:t xml:space="preserve"> </w:t>
      </w:r>
      <w:r w:rsidRPr="00635BE1">
        <w:rPr>
          <w:color w:val="1C2029"/>
          <w:sz w:val="24"/>
          <w:szCs w:val="24"/>
        </w:rPr>
        <w:t xml:space="preserve">quality treatment options that blend cutting-edge technologies and time-proven methods.  </w:t>
      </w:r>
      <w:r w:rsidR="00D46F94">
        <w:rPr>
          <w:color w:val="1C2029"/>
          <w:sz w:val="24"/>
          <w:szCs w:val="24"/>
        </w:rPr>
        <w:t>C</w:t>
      </w:r>
      <w:r w:rsidRPr="00635BE1">
        <w:rPr>
          <w:color w:val="1C2029"/>
          <w:sz w:val="24"/>
          <w:szCs w:val="24"/>
        </w:rPr>
        <w:t>urrently</w:t>
      </w:r>
      <w:r w:rsidR="00D46F94">
        <w:rPr>
          <w:color w:val="1C2029"/>
          <w:sz w:val="24"/>
          <w:szCs w:val="24"/>
        </w:rPr>
        <w:t xml:space="preserve">, we </w:t>
      </w:r>
      <w:r w:rsidRPr="00635BE1">
        <w:rPr>
          <w:color w:val="1C2029"/>
          <w:sz w:val="24"/>
          <w:szCs w:val="24"/>
        </w:rPr>
        <w:t xml:space="preserve">offer: </w:t>
      </w:r>
    </w:p>
    <w:p w14:paraId="669CAF7A" w14:textId="77777777" w:rsidR="00635BE1" w:rsidRDefault="00635BE1" w:rsidP="00C46C58">
      <w:pPr>
        <w:pStyle w:val="Title"/>
        <w:numPr>
          <w:ilvl w:val="0"/>
          <w:numId w:val="1"/>
        </w:numPr>
        <w:spacing w:before="0"/>
        <w:ind w:left="550" w:right="10" w:hanging="330"/>
        <w:jc w:val="both"/>
        <w:rPr>
          <w:color w:val="1C2029"/>
          <w:sz w:val="24"/>
          <w:szCs w:val="24"/>
        </w:rPr>
      </w:pPr>
      <w:r w:rsidRPr="00635BE1">
        <w:rPr>
          <w:color w:val="1C2029"/>
          <w:sz w:val="24"/>
          <w:szCs w:val="24"/>
        </w:rPr>
        <w:t>Functional appliances</w:t>
      </w:r>
      <w:r>
        <w:rPr>
          <w:color w:val="1C2029"/>
          <w:sz w:val="24"/>
          <w:szCs w:val="24"/>
        </w:rPr>
        <w:t>.</w:t>
      </w:r>
    </w:p>
    <w:p w14:paraId="2404D215" w14:textId="77777777" w:rsidR="00635BE1" w:rsidRDefault="00635BE1" w:rsidP="00C46C58">
      <w:pPr>
        <w:pStyle w:val="Title"/>
        <w:numPr>
          <w:ilvl w:val="0"/>
          <w:numId w:val="1"/>
        </w:numPr>
        <w:spacing w:before="0"/>
        <w:ind w:left="550" w:right="10" w:hanging="330"/>
        <w:jc w:val="both"/>
        <w:rPr>
          <w:color w:val="1C2029"/>
          <w:sz w:val="24"/>
          <w:szCs w:val="24"/>
        </w:rPr>
      </w:pPr>
      <w:r w:rsidRPr="00635BE1">
        <w:rPr>
          <w:color w:val="1C2029"/>
          <w:sz w:val="24"/>
          <w:szCs w:val="24"/>
        </w:rPr>
        <w:t>Metal braces</w:t>
      </w:r>
      <w:r>
        <w:rPr>
          <w:color w:val="1C2029"/>
          <w:sz w:val="24"/>
          <w:szCs w:val="24"/>
        </w:rPr>
        <w:t>.</w:t>
      </w:r>
    </w:p>
    <w:p w14:paraId="67FC45A5" w14:textId="77777777" w:rsidR="00635BE1" w:rsidRDefault="00635BE1" w:rsidP="00C46C58">
      <w:pPr>
        <w:pStyle w:val="Title"/>
        <w:numPr>
          <w:ilvl w:val="0"/>
          <w:numId w:val="1"/>
        </w:numPr>
        <w:spacing w:before="0"/>
        <w:ind w:left="550" w:right="10" w:hanging="330"/>
        <w:jc w:val="both"/>
        <w:rPr>
          <w:color w:val="1C2029"/>
          <w:sz w:val="24"/>
          <w:szCs w:val="24"/>
        </w:rPr>
      </w:pPr>
      <w:r w:rsidRPr="00635BE1">
        <w:rPr>
          <w:color w:val="1C2029"/>
          <w:sz w:val="24"/>
          <w:szCs w:val="24"/>
        </w:rPr>
        <w:t>Tooth-colored ceramic braces</w:t>
      </w:r>
      <w:r>
        <w:rPr>
          <w:color w:val="1C2029"/>
          <w:sz w:val="24"/>
          <w:szCs w:val="24"/>
        </w:rPr>
        <w:t>.</w:t>
      </w:r>
    </w:p>
    <w:p w14:paraId="5408B8DC" w14:textId="77777777" w:rsidR="00635BE1" w:rsidRPr="00635BE1" w:rsidRDefault="00635BE1" w:rsidP="00C46C58">
      <w:pPr>
        <w:pStyle w:val="Title"/>
        <w:numPr>
          <w:ilvl w:val="0"/>
          <w:numId w:val="1"/>
        </w:numPr>
        <w:spacing w:before="0"/>
        <w:ind w:left="550" w:right="10" w:hanging="330"/>
        <w:jc w:val="both"/>
        <w:rPr>
          <w:color w:val="1C2029"/>
          <w:sz w:val="24"/>
          <w:szCs w:val="24"/>
        </w:rPr>
      </w:pPr>
      <w:r w:rsidRPr="00635BE1">
        <w:rPr>
          <w:color w:val="1C2029"/>
          <w:sz w:val="24"/>
          <w:szCs w:val="24"/>
        </w:rPr>
        <w:t>Invisalign</w:t>
      </w:r>
      <w:r>
        <w:rPr>
          <w:color w:val="1C2029"/>
          <w:sz w:val="24"/>
          <w:szCs w:val="24"/>
        </w:rPr>
        <w:t>.</w:t>
      </w:r>
    </w:p>
    <w:p w14:paraId="154C0470" w14:textId="77777777" w:rsidR="00D46F94" w:rsidRDefault="00D46F94" w:rsidP="00C46C58">
      <w:pPr>
        <w:pStyle w:val="Title"/>
        <w:spacing w:before="0"/>
        <w:ind w:left="0" w:right="10"/>
        <w:jc w:val="both"/>
        <w:rPr>
          <w:color w:val="1C2029"/>
          <w:sz w:val="24"/>
          <w:szCs w:val="24"/>
        </w:rPr>
      </w:pPr>
    </w:p>
    <w:p w14:paraId="7D347099" w14:textId="1C00DE3A" w:rsidR="00635BE1" w:rsidRPr="005100F6" w:rsidRDefault="00D46F94" w:rsidP="00C46C58">
      <w:pPr>
        <w:pStyle w:val="Title"/>
        <w:spacing w:before="0"/>
        <w:ind w:left="0" w:right="10"/>
        <w:jc w:val="both"/>
        <w:rPr>
          <w:color w:val="1C2029"/>
          <w:sz w:val="24"/>
          <w:szCs w:val="24"/>
        </w:rPr>
      </w:pPr>
      <w:r>
        <w:rPr>
          <w:color w:val="1C2029"/>
          <w:sz w:val="24"/>
          <w:szCs w:val="24"/>
        </w:rPr>
        <w:t>O</w:t>
      </w:r>
      <w:r w:rsidR="00635BE1" w:rsidRPr="00635BE1">
        <w:rPr>
          <w:color w:val="1C2029"/>
          <w:sz w:val="24"/>
          <w:szCs w:val="24"/>
        </w:rPr>
        <w:t xml:space="preserve">ur team of skilled professionals is proud to serve </w:t>
      </w:r>
      <w:r w:rsidR="00635BE1">
        <w:rPr>
          <w:color w:val="1C2029"/>
          <w:sz w:val="24"/>
          <w:szCs w:val="24"/>
        </w:rPr>
        <w:t xml:space="preserve">orthodontic </w:t>
      </w:r>
      <w:r w:rsidR="00635BE1" w:rsidRPr="00635BE1">
        <w:rPr>
          <w:color w:val="1C2029"/>
          <w:sz w:val="24"/>
          <w:szCs w:val="24"/>
        </w:rPr>
        <w:t>patients</w:t>
      </w:r>
      <w:r w:rsidR="00635BE1">
        <w:rPr>
          <w:color w:val="1C2029"/>
          <w:sz w:val="24"/>
          <w:szCs w:val="24"/>
        </w:rPr>
        <w:t>, of all</w:t>
      </w:r>
      <w:r>
        <w:rPr>
          <w:color w:val="1C2029"/>
          <w:sz w:val="24"/>
          <w:szCs w:val="24"/>
        </w:rPr>
        <w:t xml:space="preserve"> </w:t>
      </w:r>
      <w:r w:rsidR="00635BE1">
        <w:rPr>
          <w:color w:val="1C2029"/>
          <w:sz w:val="24"/>
          <w:szCs w:val="24"/>
        </w:rPr>
        <w:t xml:space="preserve">ages, in </w:t>
      </w:r>
      <w:r w:rsidR="00635BE1" w:rsidRPr="00635BE1">
        <w:rPr>
          <w:color w:val="1C2029"/>
          <w:sz w:val="24"/>
          <w:szCs w:val="24"/>
        </w:rPr>
        <w:t xml:space="preserve">Broome and Susquehanna counties.  </w:t>
      </w:r>
      <w:r>
        <w:rPr>
          <w:color w:val="1C2029"/>
          <w:sz w:val="24"/>
          <w:szCs w:val="24"/>
        </w:rPr>
        <w:t xml:space="preserve">Today, </w:t>
      </w:r>
      <w:r w:rsidR="00E45C7C">
        <w:rPr>
          <w:color w:val="1C2029"/>
          <w:sz w:val="24"/>
          <w:szCs w:val="24"/>
        </w:rPr>
        <w:t>s</w:t>
      </w:r>
      <w:r w:rsidR="00635BE1" w:rsidRPr="00635BE1">
        <w:rPr>
          <w:color w:val="1C2029"/>
          <w:sz w:val="24"/>
          <w:szCs w:val="24"/>
        </w:rPr>
        <w:t>chedule your free consultation</w:t>
      </w:r>
      <w:r w:rsidR="00E45C7C">
        <w:rPr>
          <w:color w:val="1C2029"/>
          <w:sz w:val="24"/>
          <w:szCs w:val="24"/>
        </w:rPr>
        <w:t xml:space="preserve">, </w:t>
      </w:r>
      <w:r w:rsidR="00635BE1" w:rsidRPr="00635BE1">
        <w:rPr>
          <w:color w:val="1C2029"/>
          <w:sz w:val="24"/>
          <w:szCs w:val="24"/>
        </w:rPr>
        <w:t>and learn more about our flexible payment options.</w:t>
      </w:r>
      <w:r w:rsidR="00E45C7C">
        <w:rPr>
          <w:color w:val="1C2029"/>
          <w:sz w:val="24"/>
          <w:szCs w:val="24"/>
        </w:rPr>
        <w:t xml:space="preserve">  </w:t>
      </w:r>
      <w:r w:rsidR="00635BE1" w:rsidRPr="00635BE1">
        <w:rPr>
          <w:color w:val="1C2029"/>
          <w:sz w:val="24"/>
          <w:szCs w:val="24"/>
        </w:rPr>
        <w:t>We accept all major insurance plans.</w:t>
      </w:r>
    </w:p>
    <w:p w14:paraId="6E1246E4" w14:textId="77777777" w:rsidR="00CB7F2B" w:rsidRPr="00CB7F2B" w:rsidRDefault="00CB7F2B" w:rsidP="00CB7F2B">
      <w:pPr>
        <w:pStyle w:val="Title"/>
        <w:spacing w:before="0"/>
        <w:ind w:left="0" w:right="10"/>
        <w:jc w:val="both"/>
        <w:rPr>
          <w:b/>
          <w:bCs/>
          <w:color w:val="00B050"/>
          <w:sz w:val="28"/>
          <w:szCs w:val="28"/>
        </w:rPr>
      </w:pPr>
    </w:p>
    <w:p w14:paraId="4E36956F" w14:textId="77777777" w:rsidR="00CB7F2B" w:rsidRPr="00CB7F2B" w:rsidRDefault="00CB7F2B" w:rsidP="00CB7F2B">
      <w:pPr>
        <w:pStyle w:val="Title"/>
        <w:spacing w:before="0"/>
        <w:ind w:left="0" w:right="10"/>
        <w:jc w:val="both"/>
        <w:rPr>
          <w:b/>
          <w:bCs/>
          <w:color w:val="00B050"/>
          <w:sz w:val="28"/>
          <w:szCs w:val="28"/>
        </w:rPr>
      </w:pPr>
    </w:p>
    <w:p w14:paraId="2D9130B4" w14:textId="68F4903E" w:rsidR="005100F6" w:rsidRPr="007C3DD4" w:rsidRDefault="005100F6" w:rsidP="00270C24">
      <w:pPr>
        <w:pStyle w:val="Title"/>
        <w:spacing w:before="0"/>
        <w:ind w:left="0" w:right="10"/>
        <w:jc w:val="both"/>
        <w:rPr>
          <w:b/>
          <w:bCs/>
          <w:color w:val="00B050"/>
          <w:sz w:val="28"/>
          <w:szCs w:val="28"/>
        </w:rPr>
      </w:pPr>
      <w:r w:rsidRPr="007C3DD4">
        <w:rPr>
          <w:b/>
          <w:bCs/>
          <w:color w:val="00B050"/>
          <w:sz w:val="28"/>
          <w:szCs w:val="28"/>
        </w:rPr>
        <w:t>Goals</w:t>
      </w:r>
      <w:r w:rsidR="006636B7" w:rsidRPr="007C3DD4">
        <w:rPr>
          <w:b/>
          <w:bCs/>
          <w:color w:val="00B050"/>
          <w:sz w:val="28"/>
          <w:szCs w:val="28"/>
        </w:rPr>
        <w:t>:</w:t>
      </w:r>
    </w:p>
    <w:p w14:paraId="6E65C2D7" w14:textId="77777777" w:rsidR="00270C24" w:rsidRDefault="000839D8" w:rsidP="00270C24">
      <w:pPr>
        <w:pStyle w:val="Title"/>
        <w:numPr>
          <w:ilvl w:val="0"/>
          <w:numId w:val="1"/>
        </w:numPr>
        <w:spacing w:before="0"/>
        <w:ind w:left="550" w:right="10" w:hanging="330"/>
        <w:jc w:val="both"/>
        <w:rPr>
          <w:color w:val="1C2029"/>
          <w:sz w:val="24"/>
          <w:szCs w:val="24"/>
        </w:rPr>
      </w:pPr>
      <w:r w:rsidRPr="005100F6">
        <w:rPr>
          <w:color w:val="1C2029"/>
          <w:sz w:val="24"/>
          <w:szCs w:val="24"/>
        </w:rPr>
        <w:t>Improve dentofacial esthetics and functional occlusion.</w:t>
      </w:r>
    </w:p>
    <w:p w14:paraId="7CA4393B" w14:textId="2E5A7144" w:rsidR="00270C24" w:rsidRDefault="000839D8" w:rsidP="00270C24">
      <w:pPr>
        <w:pStyle w:val="Title"/>
        <w:numPr>
          <w:ilvl w:val="0"/>
          <w:numId w:val="1"/>
        </w:numPr>
        <w:spacing w:before="0"/>
        <w:ind w:left="550" w:right="10" w:hanging="330"/>
        <w:jc w:val="both"/>
        <w:rPr>
          <w:color w:val="1C2029"/>
          <w:sz w:val="24"/>
          <w:szCs w:val="24"/>
        </w:rPr>
      </w:pPr>
      <w:r w:rsidRPr="00270C24">
        <w:rPr>
          <w:color w:val="1C2029"/>
          <w:sz w:val="24"/>
          <w:szCs w:val="24"/>
        </w:rPr>
        <w:t xml:space="preserve">Commitment: </w:t>
      </w:r>
      <w:r w:rsidR="00D46F94">
        <w:rPr>
          <w:color w:val="1C2029"/>
          <w:sz w:val="24"/>
          <w:szCs w:val="24"/>
        </w:rPr>
        <w:t>a</w:t>
      </w:r>
      <w:r w:rsidRPr="00270C24">
        <w:rPr>
          <w:color w:val="1C2029"/>
          <w:sz w:val="24"/>
          <w:szCs w:val="24"/>
        </w:rPr>
        <w:t>chieve and retain patient’s loyalty for life.</w:t>
      </w:r>
    </w:p>
    <w:p w14:paraId="33195E71" w14:textId="026AC21B" w:rsidR="00270C24" w:rsidRDefault="000839D8" w:rsidP="00270C24">
      <w:pPr>
        <w:pStyle w:val="Title"/>
        <w:numPr>
          <w:ilvl w:val="0"/>
          <w:numId w:val="1"/>
        </w:numPr>
        <w:spacing w:before="0"/>
        <w:ind w:left="550" w:right="10" w:hanging="330"/>
        <w:jc w:val="both"/>
        <w:rPr>
          <w:color w:val="1C2029"/>
          <w:sz w:val="24"/>
          <w:szCs w:val="24"/>
        </w:rPr>
      </w:pPr>
      <w:r w:rsidRPr="00270C24">
        <w:rPr>
          <w:color w:val="1C2029"/>
          <w:sz w:val="24"/>
          <w:szCs w:val="24"/>
        </w:rPr>
        <w:t>Patient-centered orthodontic office.</w:t>
      </w:r>
    </w:p>
    <w:p w14:paraId="60CD201E" w14:textId="77777777" w:rsidR="00C80465" w:rsidRPr="00270C24" w:rsidRDefault="00C80465" w:rsidP="00C80465">
      <w:pPr>
        <w:pStyle w:val="Title"/>
        <w:numPr>
          <w:ilvl w:val="0"/>
          <w:numId w:val="1"/>
        </w:numPr>
        <w:spacing w:before="0"/>
        <w:ind w:left="550" w:right="10" w:hanging="330"/>
        <w:jc w:val="both"/>
        <w:rPr>
          <w:color w:val="1C2029"/>
          <w:sz w:val="24"/>
          <w:szCs w:val="24"/>
        </w:rPr>
      </w:pPr>
      <w:r w:rsidRPr="00270C24">
        <w:rPr>
          <w:color w:val="1C2029"/>
          <w:sz w:val="24"/>
          <w:szCs w:val="24"/>
        </w:rPr>
        <w:t>Efficient sterilization.</w:t>
      </w:r>
    </w:p>
    <w:p w14:paraId="4EB46147" w14:textId="77777777" w:rsidR="00270C24" w:rsidRDefault="000839D8" w:rsidP="00270C24">
      <w:pPr>
        <w:pStyle w:val="Title"/>
        <w:numPr>
          <w:ilvl w:val="0"/>
          <w:numId w:val="1"/>
        </w:numPr>
        <w:spacing w:before="0"/>
        <w:ind w:left="550" w:right="10" w:hanging="330"/>
        <w:jc w:val="both"/>
        <w:rPr>
          <w:color w:val="1C2029"/>
          <w:sz w:val="24"/>
          <w:szCs w:val="24"/>
        </w:rPr>
      </w:pPr>
      <w:r w:rsidRPr="00270C24">
        <w:rPr>
          <w:color w:val="1C2029"/>
          <w:sz w:val="24"/>
          <w:szCs w:val="24"/>
        </w:rPr>
        <w:t>Evidence-based techniques.</w:t>
      </w:r>
    </w:p>
    <w:p w14:paraId="2F20B2F7" w14:textId="4A225C8F" w:rsidR="004B463F" w:rsidRDefault="000839D8" w:rsidP="00CB7F2B">
      <w:pPr>
        <w:pStyle w:val="Title"/>
        <w:numPr>
          <w:ilvl w:val="0"/>
          <w:numId w:val="1"/>
        </w:numPr>
        <w:spacing w:before="0"/>
        <w:ind w:left="550" w:right="10" w:hanging="330"/>
        <w:jc w:val="both"/>
        <w:rPr>
          <w:color w:val="1C2029"/>
          <w:sz w:val="24"/>
          <w:szCs w:val="24"/>
        </w:rPr>
      </w:pPr>
      <w:r w:rsidRPr="00270C24">
        <w:rPr>
          <w:color w:val="1C2029"/>
          <w:sz w:val="24"/>
          <w:szCs w:val="24"/>
        </w:rPr>
        <w:t>Friendly environment.</w:t>
      </w:r>
    </w:p>
    <w:p w14:paraId="2345C34D" w14:textId="31D0160F" w:rsidR="00CB7F2B" w:rsidRDefault="00CB7F2B" w:rsidP="00CB7F2B">
      <w:pPr>
        <w:pStyle w:val="Title"/>
        <w:spacing w:before="0"/>
        <w:ind w:left="0" w:right="10"/>
        <w:jc w:val="both"/>
        <w:rPr>
          <w:color w:val="1C2029"/>
          <w:sz w:val="28"/>
          <w:szCs w:val="28"/>
        </w:rPr>
      </w:pPr>
    </w:p>
    <w:p w14:paraId="16EB169E" w14:textId="77777777" w:rsidR="00CB7F2B" w:rsidRPr="00CB7F2B" w:rsidRDefault="00CB7F2B" w:rsidP="00CB7F2B">
      <w:pPr>
        <w:pStyle w:val="Title"/>
        <w:spacing w:before="0"/>
        <w:ind w:left="0" w:right="10"/>
        <w:jc w:val="both"/>
        <w:rPr>
          <w:color w:val="1C2029"/>
          <w:sz w:val="28"/>
          <w:szCs w:val="28"/>
        </w:rPr>
      </w:pPr>
    </w:p>
    <w:p w14:paraId="581D2DE2" w14:textId="6E7F75B4" w:rsidR="00465C73" w:rsidRPr="007C3DD4" w:rsidRDefault="00465C73" w:rsidP="00465C73">
      <w:pPr>
        <w:pStyle w:val="Title"/>
        <w:spacing w:before="0"/>
        <w:ind w:left="0" w:right="10"/>
        <w:jc w:val="both"/>
        <w:rPr>
          <w:b/>
          <w:bCs/>
          <w:color w:val="00B050"/>
          <w:sz w:val="28"/>
          <w:szCs w:val="28"/>
        </w:rPr>
      </w:pPr>
      <w:r w:rsidRPr="007C3DD4">
        <w:rPr>
          <w:b/>
          <w:bCs/>
          <w:color w:val="00B050"/>
          <w:sz w:val="28"/>
          <w:szCs w:val="28"/>
        </w:rPr>
        <w:t>Practice Info:</w:t>
      </w:r>
    </w:p>
    <w:p w14:paraId="72762252" w14:textId="15640FD5" w:rsidR="00465C73" w:rsidRDefault="00465C73" w:rsidP="00465C73">
      <w:pPr>
        <w:pStyle w:val="Title"/>
        <w:spacing w:before="0"/>
        <w:ind w:left="0" w:right="10"/>
        <w:jc w:val="both"/>
        <w:rPr>
          <w:color w:val="1C2029"/>
          <w:sz w:val="24"/>
          <w:szCs w:val="24"/>
        </w:rPr>
      </w:pPr>
      <w:r w:rsidRPr="005100F6">
        <w:rPr>
          <w:color w:val="1C2029"/>
          <w:sz w:val="24"/>
          <w:szCs w:val="24"/>
        </w:rPr>
        <w:t>Practice Limited to Orthodontics &amp; Dentofacial Orthopedics</w:t>
      </w:r>
    </w:p>
    <w:p w14:paraId="2C20C4D6" w14:textId="7F68ABF2" w:rsidR="00CB7F2B" w:rsidRDefault="00CB7F2B" w:rsidP="00465C73">
      <w:pPr>
        <w:pStyle w:val="Title"/>
        <w:spacing w:before="0"/>
        <w:ind w:left="0" w:right="10"/>
        <w:jc w:val="both"/>
        <w:rPr>
          <w:color w:val="1C2029"/>
          <w:sz w:val="28"/>
          <w:szCs w:val="28"/>
        </w:rPr>
      </w:pPr>
    </w:p>
    <w:p w14:paraId="6D996630" w14:textId="77777777" w:rsidR="00CB7F2B" w:rsidRPr="00CB7F2B" w:rsidRDefault="00CB7F2B" w:rsidP="00465C73">
      <w:pPr>
        <w:pStyle w:val="Title"/>
        <w:spacing w:before="0"/>
        <w:ind w:left="0" w:right="10"/>
        <w:jc w:val="both"/>
        <w:rPr>
          <w:color w:val="1C2029"/>
          <w:sz w:val="28"/>
          <w:szCs w:val="28"/>
        </w:rPr>
      </w:pPr>
    </w:p>
    <w:p w14:paraId="27A8BDE2" w14:textId="77777777" w:rsidR="00465C73" w:rsidRPr="007C3DD4" w:rsidRDefault="00465C73" w:rsidP="00465C73">
      <w:pPr>
        <w:pStyle w:val="Title"/>
        <w:spacing w:before="0"/>
        <w:ind w:left="0" w:right="10"/>
        <w:jc w:val="both"/>
        <w:rPr>
          <w:b/>
          <w:bCs/>
          <w:color w:val="00B050"/>
          <w:sz w:val="28"/>
          <w:szCs w:val="28"/>
        </w:rPr>
      </w:pPr>
      <w:r w:rsidRPr="007C3DD4">
        <w:rPr>
          <w:b/>
          <w:bCs/>
          <w:color w:val="00B050"/>
          <w:sz w:val="28"/>
          <w:szCs w:val="28"/>
        </w:rPr>
        <w:t>Office:</w:t>
      </w:r>
    </w:p>
    <w:p w14:paraId="0F894718" w14:textId="77777777" w:rsidR="00465C73" w:rsidRPr="005100F6" w:rsidRDefault="00465C73" w:rsidP="00465C73">
      <w:pPr>
        <w:pStyle w:val="Title"/>
        <w:spacing w:before="0"/>
        <w:ind w:left="0" w:right="10"/>
        <w:jc w:val="both"/>
        <w:rPr>
          <w:color w:val="1C2029"/>
          <w:sz w:val="24"/>
          <w:szCs w:val="24"/>
        </w:rPr>
      </w:pPr>
      <w:r w:rsidRPr="005100F6">
        <w:rPr>
          <w:color w:val="1C2029"/>
          <w:sz w:val="24"/>
          <w:szCs w:val="24"/>
        </w:rPr>
        <w:t>3439 Vestal Parkway East</w:t>
      </w:r>
    </w:p>
    <w:p w14:paraId="20791BD8" w14:textId="77777777" w:rsidR="00465C73" w:rsidRPr="006636B7" w:rsidRDefault="00465C73" w:rsidP="00465C73">
      <w:pPr>
        <w:pStyle w:val="Title"/>
        <w:spacing w:before="0"/>
        <w:ind w:left="0" w:right="10"/>
        <w:jc w:val="both"/>
        <w:rPr>
          <w:color w:val="1C2029"/>
          <w:sz w:val="24"/>
          <w:szCs w:val="24"/>
        </w:rPr>
      </w:pPr>
      <w:r w:rsidRPr="005100F6">
        <w:rPr>
          <w:color w:val="1C2029"/>
          <w:sz w:val="24"/>
          <w:szCs w:val="24"/>
        </w:rPr>
        <w:t>Vestal, NY 13850-2147</w:t>
      </w:r>
    </w:p>
    <w:p w14:paraId="555B2C26" w14:textId="77777777" w:rsidR="00465C73" w:rsidRPr="006D2516" w:rsidRDefault="00465C73" w:rsidP="00465C73">
      <w:pPr>
        <w:pStyle w:val="Title"/>
        <w:spacing w:before="0"/>
        <w:ind w:left="0" w:right="10"/>
        <w:jc w:val="both"/>
        <w:rPr>
          <w:color w:val="1C2029"/>
          <w:sz w:val="24"/>
          <w:szCs w:val="24"/>
          <w:lang w:val="fr-FR"/>
        </w:rPr>
      </w:pPr>
      <w:r w:rsidRPr="006D2516">
        <w:rPr>
          <w:color w:val="1C2029"/>
          <w:sz w:val="24"/>
          <w:szCs w:val="24"/>
          <w:lang w:val="fr-FR"/>
        </w:rPr>
        <w:t xml:space="preserve">Phone: 607.723.9576 / Fax: 607.722.8006 / Email: </w:t>
      </w:r>
      <w:hyperlink r:id="rId8" w:history="1">
        <w:r w:rsidRPr="006D2516">
          <w:rPr>
            <w:rStyle w:val="Hyperlink"/>
            <w:color w:val="00B0F0"/>
            <w:sz w:val="24"/>
            <w:szCs w:val="24"/>
            <w:lang w:val="fr-FR"/>
          </w:rPr>
          <w:t>ootst@aol.com</w:t>
        </w:r>
      </w:hyperlink>
      <w:r w:rsidRPr="006D2516">
        <w:rPr>
          <w:color w:val="1C2029"/>
          <w:sz w:val="24"/>
          <w:szCs w:val="24"/>
          <w:lang w:val="fr-FR"/>
        </w:rPr>
        <w:t xml:space="preserve"> </w:t>
      </w:r>
    </w:p>
    <w:p w14:paraId="593F5A7E" w14:textId="7C8BD8C9" w:rsidR="00465C73" w:rsidRDefault="00465C73" w:rsidP="00465C73">
      <w:pPr>
        <w:pStyle w:val="Title"/>
        <w:spacing w:before="0"/>
        <w:ind w:left="0" w:right="10"/>
        <w:jc w:val="both"/>
        <w:rPr>
          <w:color w:val="1C2029"/>
          <w:sz w:val="24"/>
          <w:szCs w:val="24"/>
          <w:lang w:val="fr-FR"/>
        </w:rPr>
      </w:pPr>
    </w:p>
    <w:p w14:paraId="1C089859" w14:textId="5B9A9DC8" w:rsidR="004B463F" w:rsidRDefault="004B463F" w:rsidP="00465C73">
      <w:pPr>
        <w:pStyle w:val="Title"/>
        <w:spacing w:before="0"/>
        <w:ind w:left="0" w:right="10"/>
        <w:jc w:val="both"/>
        <w:rPr>
          <w:color w:val="1C2029"/>
          <w:sz w:val="24"/>
          <w:szCs w:val="24"/>
          <w:lang w:val="fr-FR"/>
        </w:rPr>
      </w:pPr>
    </w:p>
    <w:p w14:paraId="55A3F4F8" w14:textId="0DF9BCD7" w:rsidR="009746E2" w:rsidRDefault="009746E2" w:rsidP="00465C73">
      <w:pPr>
        <w:pStyle w:val="Title"/>
        <w:spacing w:before="0"/>
        <w:ind w:left="0" w:right="10"/>
        <w:jc w:val="both"/>
        <w:rPr>
          <w:color w:val="1C2029"/>
          <w:sz w:val="24"/>
          <w:szCs w:val="24"/>
          <w:lang w:val="fr-FR"/>
        </w:rPr>
      </w:pPr>
    </w:p>
    <w:p w14:paraId="40CE496A" w14:textId="44E34205" w:rsidR="009746E2" w:rsidRDefault="009746E2" w:rsidP="00465C73">
      <w:pPr>
        <w:pStyle w:val="Title"/>
        <w:spacing w:before="0"/>
        <w:ind w:left="0" w:right="10"/>
        <w:jc w:val="both"/>
        <w:rPr>
          <w:color w:val="1C2029"/>
          <w:sz w:val="24"/>
          <w:szCs w:val="24"/>
          <w:lang w:val="fr-FR"/>
        </w:rPr>
      </w:pPr>
    </w:p>
    <w:p w14:paraId="5D68A3D7" w14:textId="126249C6" w:rsidR="009746E2" w:rsidRDefault="009746E2" w:rsidP="00465C73">
      <w:pPr>
        <w:pStyle w:val="Title"/>
        <w:spacing w:before="0"/>
        <w:ind w:left="0" w:right="10"/>
        <w:jc w:val="both"/>
        <w:rPr>
          <w:color w:val="1C2029"/>
          <w:sz w:val="24"/>
          <w:szCs w:val="24"/>
          <w:lang w:val="fr-FR"/>
        </w:rPr>
      </w:pPr>
    </w:p>
    <w:p w14:paraId="5FB4DC29" w14:textId="386F09AE" w:rsidR="009746E2" w:rsidRDefault="009746E2" w:rsidP="00465C73">
      <w:pPr>
        <w:pStyle w:val="Title"/>
        <w:spacing w:before="0"/>
        <w:ind w:left="0" w:right="10"/>
        <w:jc w:val="both"/>
        <w:rPr>
          <w:color w:val="1C2029"/>
          <w:sz w:val="24"/>
          <w:szCs w:val="24"/>
          <w:lang w:val="fr-FR"/>
        </w:rPr>
      </w:pPr>
    </w:p>
    <w:p w14:paraId="16D32A8F" w14:textId="3E147B54" w:rsidR="009746E2" w:rsidRDefault="009746E2" w:rsidP="00465C73">
      <w:pPr>
        <w:pStyle w:val="Title"/>
        <w:spacing w:before="0"/>
        <w:ind w:left="0" w:right="10"/>
        <w:jc w:val="both"/>
        <w:rPr>
          <w:color w:val="1C2029"/>
          <w:sz w:val="24"/>
          <w:szCs w:val="24"/>
          <w:lang w:val="fr-FR"/>
        </w:rPr>
      </w:pPr>
    </w:p>
    <w:p w14:paraId="32CC1504" w14:textId="5A4F0993" w:rsidR="009746E2" w:rsidRDefault="009746E2" w:rsidP="00465C73">
      <w:pPr>
        <w:pStyle w:val="Title"/>
        <w:spacing w:before="0"/>
        <w:ind w:left="0" w:right="10"/>
        <w:jc w:val="both"/>
        <w:rPr>
          <w:color w:val="1C2029"/>
          <w:sz w:val="24"/>
          <w:szCs w:val="24"/>
          <w:lang w:val="fr-FR"/>
        </w:rPr>
      </w:pPr>
    </w:p>
    <w:p w14:paraId="252F456A" w14:textId="2186B466" w:rsidR="009746E2" w:rsidRDefault="009746E2" w:rsidP="00465C73">
      <w:pPr>
        <w:pStyle w:val="Title"/>
        <w:spacing w:before="0"/>
        <w:ind w:left="0" w:right="10"/>
        <w:jc w:val="both"/>
        <w:rPr>
          <w:color w:val="1C2029"/>
          <w:sz w:val="24"/>
          <w:szCs w:val="24"/>
          <w:lang w:val="fr-FR"/>
        </w:rPr>
      </w:pPr>
    </w:p>
    <w:p w14:paraId="42C9B4FB" w14:textId="25B98566" w:rsidR="000839D8" w:rsidRPr="007C3DD4" w:rsidRDefault="000839D8" w:rsidP="00465C73">
      <w:pPr>
        <w:pStyle w:val="Title"/>
        <w:spacing w:before="0"/>
        <w:ind w:left="0" w:right="10"/>
        <w:jc w:val="both"/>
        <w:rPr>
          <w:b/>
          <w:bCs/>
          <w:color w:val="00B050"/>
          <w:sz w:val="28"/>
          <w:szCs w:val="28"/>
        </w:rPr>
      </w:pPr>
      <w:r w:rsidRPr="007C3DD4">
        <w:rPr>
          <w:b/>
          <w:bCs/>
          <w:color w:val="00B050"/>
          <w:sz w:val="28"/>
          <w:szCs w:val="28"/>
        </w:rPr>
        <w:lastRenderedPageBreak/>
        <w:t>Brief CV</w:t>
      </w:r>
      <w:r w:rsidR="006636B7" w:rsidRPr="007C3DD4">
        <w:rPr>
          <w:b/>
          <w:bCs/>
          <w:color w:val="00B050"/>
          <w:sz w:val="28"/>
          <w:szCs w:val="28"/>
        </w:rPr>
        <w:t>:</w:t>
      </w:r>
    </w:p>
    <w:p w14:paraId="773A7892" w14:textId="2F49F6F3" w:rsidR="0095026B" w:rsidRDefault="000839D8" w:rsidP="004B463F">
      <w:pPr>
        <w:pStyle w:val="Title"/>
        <w:spacing w:before="0"/>
        <w:ind w:left="0" w:right="10"/>
        <w:jc w:val="both"/>
        <w:rPr>
          <w:color w:val="1C2029"/>
          <w:sz w:val="24"/>
          <w:szCs w:val="24"/>
        </w:rPr>
      </w:pPr>
      <w:r w:rsidRPr="005100F6">
        <w:rPr>
          <w:color w:val="1C2029"/>
          <w:sz w:val="24"/>
          <w:szCs w:val="24"/>
        </w:rPr>
        <w:t>Dr. Helmy Y. Mostafa is an orthodontist who earned the CAGS (Certificate of</w:t>
      </w:r>
      <w:r w:rsidR="00270C24">
        <w:rPr>
          <w:color w:val="1C2029"/>
          <w:sz w:val="24"/>
          <w:szCs w:val="24"/>
        </w:rPr>
        <w:t xml:space="preserve"> </w:t>
      </w:r>
      <w:r w:rsidRPr="005100F6">
        <w:rPr>
          <w:color w:val="1C2029"/>
          <w:sz w:val="24"/>
          <w:szCs w:val="24"/>
        </w:rPr>
        <w:t>Advanced Graduate Studies) in Orthodontics &amp; Dentofacial Orthopedics from Jacksonville University School of Orthodontics (Jacksonville, Florida), and the DScD (Doctor of Science in Dentistry) degree from Boston University Goldman School of Dental Medicine (Boston, Massachusetts).  His CAGS thesis was on smile esthetics while his doctoral dissertation was on the physical properties of invisible aligners; such as Invisalign among others.  Prior to specializing in orthodontics, he completed the AEGD (Advanced Education in General Dentistry) residency at Marquette University School of Dentistry in his birthplace of Milwaukee, Wisconsin.</w:t>
      </w:r>
    </w:p>
    <w:p w14:paraId="4393A03E" w14:textId="77777777" w:rsidR="004B463F" w:rsidRPr="004B463F" w:rsidRDefault="004B463F" w:rsidP="004B463F">
      <w:pPr>
        <w:pStyle w:val="Title"/>
        <w:spacing w:before="0"/>
        <w:ind w:left="0" w:right="10"/>
        <w:jc w:val="both"/>
        <w:rPr>
          <w:color w:val="1C2029"/>
          <w:sz w:val="24"/>
          <w:szCs w:val="24"/>
        </w:rPr>
      </w:pPr>
    </w:p>
    <w:p w14:paraId="4657847A" w14:textId="58BF2659" w:rsidR="004B463F" w:rsidRPr="0000334B" w:rsidRDefault="004B463F" w:rsidP="004B463F">
      <w:pPr>
        <w:ind w:right="10"/>
        <w:jc w:val="both"/>
        <w:rPr>
          <w:sz w:val="24"/>
          <w:szCs w:val="24"/>
        </w:rPr>
      </w:pPr>
      <w:r>
        <w:rPr>
          <w:color w:val="1C2029"/>
          <w:sz w:val="24"/>
          <w:szCs w:val="24"/>
        </w:rPr>
        <w:t xml:space="preserve">   </w:t>
      </w:r>
      <w:r w:rsidR="000839D8" w:rsidRPr="005100F6">
        <w:rPr>
          <w:color w:val="1C2029"/>
          <w:sz w:val="24"/>
          <w:szCs w:val="24"/>
        </w:rPr>
        <w:t xml:space="preserve">He is the co-author of the </w:t>
      </w:r>
      <w:r w:rsidR="000839D8" w:rsidRPr="004B463F">
        <w:rPr>
          <w:color w:val="1C2029"/>
          <w:sz w:val="24"/>
          <w:szCs w:val="24"/>
        </w:rPr>
        <w:t>following book chapter: El-</w:t>
      </w:r>
      <w:r w:rsidRPr="004B463F">
        <w:rPr>
          <w:sz w:val="24"/>
          <w:szCs w:val="24"/>
        </w:rPr>
        <w:t>Mangoury NH, Mostafa HY, Mosafa RY. Anterior open-bite treatment through orthodontically</w:t>
      </w:r>
      <w:r w:rsidRPr="0000334B">
        <w:rPr>
          <w:sz w:val="24"/>
          <w:szCs w:val="24"/>
        </w:rPr>
        <w:t xml:space="preserve"> driven corticotomy. In: Brugnami F, Caiazzo A, editors. Orthodontically driven corticotomy: tissue engineeering to enhance orhodontic and multidisciplinary treatment. Iowa: John Wiley &amp; Sons Inc; 2015. p. 285-298.</w:t>
      </w:r>
      <w:r>
        <w:rPr>
          <w:sz w:val="24"/>
          <w:szCs w:val="24"/>
        </w:rPr>
        <w:t xml:space="preserve">  Further, he is the co-author of the following book: </w:t>
      </w:r>
      <w:r w:rsidRPr="0000334B">
        <w:rPr>
          <w:sz w:val="24"/>
          <w:szCs w:val="24"/>
        </w:rPr>
        <w:t>El-Mangoury NH, Mostafa HY, Mostafa RY, Mostafa YA. Illustrated Orthodontic Series. Cairo: Avicenna, 2021.</w:t>
      </w:r>
    </w:p>
    <w:p w14:paraId="5EA97411" w14:textId="045C3495" w:rsidR="0095026B" w:rsidRPr="0095026B" w:rsidRDefault="0095026B" w:rsidP="004B463F">
      <w:pPr>
        <w:pStyle w:val="Title"/>
        <w:spacing w:before="0"/>
        <w:ind w:left="0" w:right="10"/>
        <w:jc w:val="both"/>
        <w:rPr>
          <w:color w:val="1C2029"/>
          <w:sz w:val="16"/>
          <w:szCs w:val="16"/>
        </w:rPr>
      </w:pPr>
    </w:p>
    <w:p w14:paraId="15F65F55" w14:textId="69E9BAC0" w:rsidR="00E12AF4" w:rsidRDefault="004B463F" w:rsidP="00567D81">
      <w:pPr>
        <w:pStyle w:val="Title"/>
        <w:spacing w:before="0"/>
        <w:ind w:left="0" w:right="10"/>
        <w:jc w:val="both"/>
        <w:rPr>
          <w:sz w:val="24"/>
          <w:szCs w:val="24"/>
        </w:rPr>
      </w:pPr>
      <w:r>
        <w:rPr>
          <w:color w:val="1C2029"/>
          <w:sz w:val="24"/>
          <w:szCs w:val="24"/>
        </w:rPr>
        <w:t xml:space="preserve">   </w:t>
      </w:r>
      <w:r w:rsidR="000839D8" w:rsidRPr="005100F6">
        <w:rPr>
          <w:color w:val="1C2029"/>
          <w:sz w:val="24"/>
          <w:szCs w:val="24"/>
        </w:rPr>
        <w:t>Besides being a certified Invisalign provider, Dr. Mostafa has the expertise to provide wide-ranging orthodontic services in the fastest and most efficient approach.  In addition to private orthodontic practice, he is a Member of the Editorial Review Board of the American Journal of Orthodontics &amp; Dentofacial Orthopedi</w:t>
      </w:r>
      <w:r w:rsidR="00E12AF4">
        <w:rPr>
          <w:color w:val="1C2029"/>
          <w:sz w:val="24"/>
          <w:szCs w:val="24"/>
        </w:rPr>
        <w:t xml:space="preserve">cs </w:t>
      </w:r>
      <w:r w:rsidR="00E12AF4" w:rsidRPr="0000334B">
        <w:rPr>
          <w:sz w:val="24"/>
          <w:szCs w:val="24"/>
        </w:rPr>
        <w:t>since 2014.</w:t>
      </w:r>
    </w:p>
    <w:p w14:paraId="0A6B3E50" w14:textId="77777777" w:rsidR="00567D81" w:rsidRPr="00567D81" w:rsidRDefault="00567D81" w:rsidP="00567D81">
      <w:pPr>
        <w:pStyle w:val="Title"/>
        <w:spacing w:before="0"/>
        <w:ind w:left="0" w:right="10"/>
        <w:jc w:val="both"/>
        <w:rPr>
          <w:sz w:val="24"/>
          <w:szCs w:val="24"/>
        </w:rPr>
      </w:pPr>
    </w:p>
    <w:p w14:paraId="7E017A3C" w14:textId="2C6C68F3" w:rsidR="0095026B" w:rsidRDefault="004B463F" w:rsidP="00CB7F2B">
      <w:pPr>
        <w:pStyle w:val="Title"/>
        <w:spacing w:before="0"/>
        <w:ind w:left="0" w:right="10"/>
        <w:jc w:val="both"/>
        <w:rPr>
          <w:color w:val="1C2029"/>
          <w:sz w:val="24"/>
          <w:szCs w:val="24"/>
        </w:rPr>
      </w:pPr>
      <w:r>
        <w:rPr>
          <w:color w:val="1C2029"/>
          <w:sz w:val="24"/>
          <w:szCs w:val="24"/>
        </w:rPr>
        <w:t xml:space="preserve">   </w:t>
      </w:r>
      <w:r w:rsidR="000839D8" w:rsidRPr="005100F6">
        <w:rPr>
          <w:color w:val="1C2029"/>
          <w:sz w:val="24"/>
          <w:szCs w:val="24"/>
        </w:rPr>
        <w:t xml:space="preserve">He is a </w:t>
      </w:r>
      <w:r w:rsidR="000839D8" w:rsidRPr="004B463F">
        <w:rPr>
          <w:color w:val="1C2029"/>
          <w:sz w:val="24"/>
          <w:szCs w:val="24"/>
        </w:rPr>
        <w:t>member of the American Association of Orthodontists, the American Dental Association, the New York State Dental Association, the Sixth</w:t>
      </w:r>
      <w:r w:rsidR="000839D8" w:rsidRPr="005100F6">
        <w:rPr>
          <w:color w:val="1C2029"/>
          <w:sz w:val="24"/>
          <w:szCs w:val="24"/>
        </w:rPr>
        <w:t xml:space="preserve"> District Dental Society, the American Dental Education Association, the American Association for Dental Research, the World Federation of Orthodontists, the International Association for Dental Research, the Marquette University Alumni Association, the Jacksonville University Alumni Association, and the Boston University Alumni Association.</w:t>
      </w:r>
    </w:p>
    <w:p w14:paraId="5602F38A" w14:textId="77777777" w:rsidR="00C860C3" w:rsidRPr="00CB7F2B" w:rsidRDefault="00C860C3" w:rsidP="00CB7F2B">
      <w:pPr>
        <w:pStyle w:val="Title"/>
        <w:spacing w:before="0"/>
        <w:ind w:left="0" w:right="10"/>
        <w:jc w:val="both"/>
        <w:rPr>
          <w:color w:val="1C2029"/>
          <w:sz w:val="24"/>
          <w:szCs w:val="24"/>
        </w:rPr>
      </w:pPr>
    </w:p>
    <w:p w14:paraId="4C9A9EA3" w14:textId="6FE04FB7" w:rsidR="00465C73" w:rsidRDefault="004B463F" w:rsidP="00465C73">
      <w:pPr>
        <w:pStyle w:val="Title"/>
        <w:spacing w:before="0"/>
        <w:ind w:left="0" w:right="10"/>
        <w:jc w:val="both"/>
        <w:rPr>
          <w:color w:val="1C2029"/>
          <w:sz w:val="24"/>
          <w:szCs w:val="24"/>
        </w:rPr>
      </w:pPr>
      <w:r>
        <w:rPr>
          <w:color w:val="1C2029"/>
          <w:sz w:val="24"/>
          <w:szCs w:val="24"/>
        </w:rPr>
        <w:t xml:space="preserve">   </w:t>
      </w:r>
      <w:r w:rsidR="00567D81">
        <w:rPr>
          <w:color w:val="1C2029"/>
          <w:sz w:val="24"/>
          <w:szCs w:val="24"/>
        </w:rPr>
        <w:t xml:space="preserve">Dr. Mostafa </w:t>
      </w:r>
      <w:r w:rsidR="00567D81" w:rsidRPr="005100F6">
        <w:rPr>
          <w:color w:val="1C2029"/>
          <w:sz w:val="24"/>
          <w:szCs w:val="24"/>
        </w:rPr>
        <w:t>has contributed to several publications in the American Journal of Orthodontics, the Journal of Adult Orthodontics and Orthognathic Surgery, and the World Journal of Orthodontics.</w:t>
      </w:r>
      <w:r w:rsidR="00567D81">
        <w:rPr>
          <w:color w:val="1C2029"/>
          <w:sz w:val="24"/>
          <w:szCs w:val="24"/>
        </w:rPr>
        <w:t xml:space="preserve">  Further, he </w:t>
      </w:r>
      <w:r w:rsidR="00BB546C" w:rsidRPr="00BB546C">
        <w:rPr>
          <w:color w:val="1C2029"/>
          <w:sz w:val="24"/>
          <w:szCs w:val="24"/>
        </w:rPr>
        <w:t>is a third generation dentist and a second generation orthodontist.  He loves spending time with his sons.</w:t>
      </w:r>
      <w:r w:rsidR="00FB4C63">
        <w:rPr>
          <w:color w:val="1C2029"/>
          <w:sz w:val="24"/>
          <w:szCs w:val="24"/>
        </w:rPr>
        <w:t xml:space="preserve">  </w:t>
      </w:r>
      <w:r w:rsidR="00BB546C" w:rsidRPr="00BB546C">
        <w:rPr>
          <w:color w:val="1C2029"/>
          <w:sz w:val="24"/>
          <w:szCs w:val="24"/>
        </w:rPr>
        <w:t>His hobbies include: hiking, horseback</w:t>
      </w:r>
      <w:r w:rsidR="00BB546C">
        <w:rPr>
          <w:color w:val="1C2029"/>
          <w:sz w:val="24"/>
          <w:szCs w:val="24"/>
        </w:rPr>
        <w:t>-</w:t>
      </w:r>
      <w:r w:rsidR="00BB546C" w:rsidRPr="00BB546C">
        <w:rPr>
          <w:color w:val="1C2029"/>
          <w:sz w:val="24"/>
          <w:szCs w:val="24"/>
        </w:rPr>
        <w:t>riding, hunting, skiing, skydiving, and travelling.</w:t>
      </w:r>
    </w:p>
    <w:p w14:paraId="2728E4F2" w14:textId="43D3485C" w:rsidR="007C3DD4" w:rsidRDefault="007C3DD4" w:rsidP="00465C73">
      <w:pPr>
        <w:pStyle w:val="Title"/>
        <w:spacing w:before="0"/>
        <w:ind w:left="0" w:right="10"/>
        <w:jc w:val="both"/>
        <w:rPr>
          <w:color w:val="1C2029"/>
          <w:sz w:val="28"/>
          <w:szCs w:val="28"/>
        </w:rPr>
      </w:pPr>
    </w:p>
    <w:p w14:paraId="1B8BCE1C" w14:textId="77777777" w:rsidR="00CB7F2B" w:rsidRPr="00CB7F2B" w:rsidRDefault="00CB7F2B" w:rsidP="00465C73">
      <w:pPr>
        <w:pStyle w:val="Title"/>
        <w:spacing w:before="0"/>
        <w:ind w:left="0" w:right="10"/>
        <w:jc w:val="both"/>
        <w:rPr>
          <w:color w:val="1C2029"/>
          <w:sz w:val="28"/>
          <w:szCs w:val="28"/>
        </w:rPr>
      </w:pPr>
    </w:p>
    <w:p w14:paraId="11CD2D5D" w14:textId="6C2117CA" w:rsidR="000839D8" w:rsidRPr="007C3DD4" w:rsidRDefault="000839D8" w:rsidP="00465C73">
      <w:pPr>
        <w:pStyle w:val="Title"/>
        <w:spacing w:before="0"/>
        <w:ind w:left="0" w:right="10"/>
        <w:jc w:val="both"/>
        <w:rPr>
          <w:color w:val="00B050"/>
          <w:sz w:val="24"/>
          <w:szCs w:val="24"/>
        </w:rPr>
      </w:pPr>
      <w:r w:rsidRPr="007C3DD4">
        <w:rPr>
          <w:b/>
          <w:bCs/>
          <w:color w:val="00B050"/>
          <w:sz w:val="28"/>
          <w:szCs w:val="28"/>
        </w:rPr>
        <w:t>Education</w:t>
      </w:r>
      <w:r w:rsidR="006636B7" w:rsidRPr="007C3DD4">
        <w:rPr>
          <w:b/>
          <w:bCs/>
          <w:color w:val="00B050"/>
          <w:sz w:val="28"/>
          <w:szCs w:val="28"/>
        </w:rPr>
        <w:t>:</w:t>
      </w:r>
    </w:p>
    <w:p w14:paraId="6F1CA45B" w14:textId="77777777" w:rsidR="00270C24" w:rsidRDefault="000839D8" w:rsidP="00270C24">
      <w:pPr>
        <w:pStyle w:val="Title"/>
        <w:numPr>
          <w:ilvl w:val="0"/>
          <w:numId w:val="1"/>
        </w:numPr>
        <w:spacing w:before="0"/>
        <w:ind w:left="550" w:right="10" w:hanging="330"/>
        <w:jc w:val="both"/>
        <w:rPr>
          <w:color w:val="1C2029"/>
          <w:sz w:val="24"/>
          <w:szCs w:val="24"/>
        </w:rPr>
      </w:pPr>
      <w:r w:rsidRPr="00FB4C63">
        <w:rPr>
          <w:b/>
          <w:bCs/>
          <w:color w:val="1C2029"/>
          <w:sz w:val="24"/>
          <w:szCs w:val="24"/>
          <w:u w:val="double"/>
        </w:rPr>
        <w:t>NBDE</w:t>
      </w:r>
      <w:r w:rsidRPr="00270C24">
        <w:rPr>
          <w:color w:val="1C2029"/>
          <w:sz w:val="24"/>
          <w:szCs w:val="24"/>
        </w:rPr>
        <w:t xml:space="preserve"> (National Board of Dental Education) Certificate, American Dental Association: Part I, 2003; &amp; Part II, 2004.</w:t>
      </w:r>
    </w:p>
    <w:p w14:paraId="55F1ED65" w14:textId="7D02E7D0" w:rsidR="00270C24" w:rsidRDefault="000839D8" w:rsidP="00270C24">
      <w:pPr>
        <w:pStyle w:val="Title"/>
        <w:numPr>
          <w:ilvl w:val="0"/>
          <w:numId w:val="1"/>
        </w:numPr>
        <w:spacing w:before="0"/>
        <w:ind w:left="550" w:right="10" w:hanging="330"/>
        <w:jc w:val="both"/>
        <w:rPr>
          <w:color w:val="1C2029"/>
          <w:sz w:val="24"/>
          <w:szCs w:val="24"/>
        </w:rPr>
      </w:pPr>
      <w:r w:rsidRPr="00FB4C63">
        <w:rPr>
          <w:b/>
          <w:bCs/>
          <w:color w:val="1C2029"/>
          <w:sz w:val="24"/>
          <w:szCs w:val="24"/>
          <w:u w:val="double"/>
        </w:rPr>
        <w:t>AEGD</w:t>
      </w:r>
      <w:r w:rsidRPr="00270C24">
        <w:rPr>
          <w:color w:val="1C2029"/>
          <w:sz w:val="24"/>
          <w:szCs w:val="24"/>
        </w:rPr>
        <w:t xml:space="preserve"> (Advanced Education in General Dentistry) residency, </w:t>
      </w:r>
      <w:r w:rsidRPr="00270C24">
        <w:rPr>
          <w:color w:val="1C2029"/>
          <w:sz w:val="24"/>
          <w:szCs w:val="24"/>
          <w:u w:val="single"/>
        </w:rPr>
        <w:t xml:space="preserve">Marquette University School of </w:t>
      </w:r>
      <w:r w:rsidRPr="00C80465">
        <w:rPr>
          <w:color w:val="1C2029"/>
          <w:sz w:val="24"/>
          <w:szCs w:val="24"/>
          <w:u w:val="single"/>
        </w:rPr>
        <w:t>Dentistry</w:t>
      </w:r>
      <w:r w:rsidR="00C80465" w:rsidRPr="00C80465">
        <w:rPr>
          <w:color w:val="1C2029"/>
          <w:sz w:val="24"/>
          <w:szCs w:val="24"/>
          <w:u w:val="single"/>
        </w:rPr>
        <w:t>,</w:t>
      </w:r>
      <w:r w:rsidR="00F337BD">
        <w:rPr>
          <w:color w:val="1C2029"/>
          <w:sz w:val="24"/>
          <w:szCs w:val="24"/>
          <w:u w:val="single"/>
        </w:rPr>
        <w:t xml:space="preserve"> </w:t>
      </w:r>
      <w:r w:rsidR="00E97332">
        <w:rPr>
          <w:color w:val="1C2029"/>
          <w:sz w:val="24"/>
          <w:szCs w:val="24"/>
          <w:u w:val="single"/>
        </w:rPr>
        <w:t xml:space="preserve">June </w:t>
      </w:r>
      <w:r w:rsidR="00F337BD">
        <w:rPr>
          <w:color w:val="1C2029"/>
          <w:sz w:val="24"/>
          <w:szCs w:val="24"/>
          <w:u w:val="single"/>
        </w:rPr>
        <w:t>2005</w:t>
      </w:r>
      <w:r w:rsidR="00F337BD" w:rsidRPr="00F337BD">
        <w:rPr>
          <w:color w:val="1C2029"/>
          <w:sz w:val="24"/>
          <w:szCs w:val="24"/>
        </w:rPr>
        <w:t>.</w:t>
      </w:r>
    </w:p>
    <w:p w14:paraId="7E55FB59" w14:textId="16F3ED87" w:rsidR="00270C24" w:rsidRDefault="000839D8" w:rsidP="00270C24">
      <w:pPr>
        <w:pStyle w:val="Title"/>
        <w:numPr>
          <w:ilvl w:val="0"/>
          <w:numId w:val="1"/>
        </w:numPr>
        <w:spacing w:before="0"/>
        <w:ind w:left="550" w:right="10" w:hanging="330"/>
        <w:jc w:val="both"/>
        <w:rPr>
          <w:color w:val="1C2029"/>
          <w:sz w:val="24"/>
          <w:szCs w:val="24"/>
        </w:rPr>
      </w:pPr>
      <w:r w:rsidRPr="00FB4C63">
        <w:rPr>
          <w:b/>
          <w:bCs/>
          <w:color w:val="1C2029"/>
          <w:sz w:val="24"/>
          <w:szCs w:val="24"/>
          <w:u w:val="double"/>
        </w:rPr>
        <w:t>CAGS</w:t>
      </w:r>
      <w:r w:rsidRPr="00270C24">
        <w:rPr>
          <w:color w:val="1C2029"/>
          <w:sz w:val="24"/>
          <w:szCs w:val="24"/>
        </w:rPr>
        <w:t xml:space="preserve"> (Certificate of Advanced Graduate Studies) </w:t>
      </w:r>
      <w:r w:rsidRPr="00270C24">
        <w:rPr>
          <w:color w:val="1C2029"/>
          <w:sz w:val="24"/>
          <w:szCs w:val="24"/>
          <w:u w:val="single"/>
        </w:rPr>
        <w:t>in Orthodontics</w:t>
      </w:r>
      <w:r w:rsidRPr="00270C24">
        <w:rPr>
          <w:color w:val="1C2029"/>
          <w:sz w:val="24"/>
          <w:szCs w:val="24"/>
        </w:rPr>
        <w:t xml:space="preserve">, </w:t>
      </w:r>
      <w:r w:rsidRPr="00270C24">
        <w:rPr>
          <w:color w:val="1C2029"/>
          <w:sz w:val="24"/>
          <w:szCs w:val="24"/>
          <w:u w:val="single"/>
        </w:rPr>
        <w:t xml:space="preserve">Jacksonville University School of Orthodontics, </w:t>
      </w:r>
      <w:r w:rsidR="00E97332">
        <w:rPr>
          <w:color w:val="1C2029"/>
          <w:sz w:val="24"/>
          <w:szCs w:val="24"/>
          <w:u w:val="single"/>
        </w:rPr>
        <w:t xml:space="preserve">August </w:t>
      </w:r>
      <w:r w:rsidRPr="00270C24">
        <w:rPr>
          <w:color w:val="1C2029"/>
          <w:sz w:val="24"/>
          <w:szCs w:val="24"/>
          <w:u w:val="single"/>
        </w:rPr>
        <w:t>2012</w:t>
      </w:r>
      <w:r w:rsidRPr="00270C24">
        <w:rPr>
          <w:color w:val="1C2029"/>
          <w:sz w:val="24"/>
          <w:szCs w:val="24"/>
        </w:rPr>
        <w:t>.</w:t>
      </w:r>
    </w:p>
    <w:p w14:paraId="47218B79" w14:textId="64F3EE17" w:rsidR="000839D8" w:rsidRDefault="000839D8" w:rsidP="00270C24">
      <w:pPr>
        <w:pStyle w:val="Title"/>
        <w:numPr>
          <w:ilvl w:val="0"/>
          <w:numId w:val="1"/>
        </w:numPr>
        <w:spacing w:before="0"/>
        <w:ind w:left="550" w:right="10" w:hanging="330"/>
        <w:jc w:val="both"/>
        <w:rPr>
          <w:color w:val="1C2029"/>
          <w:sz w:val="24"/>
          <w:szCs w:val="24"/>
        </w:rPr>
      </w:pPr>
      <w:r w:rsidRPr="00FB4C63">
        <w:rPr>
          <w:b/>
          <w:bCs/>
          <w:color w:val="1C2029"/>
          <w:sz w:val="24"/>
          <w:szCs w:val="24"/>
          <w:u w:val="double"/>
        </w:rPr>
        <w:t>DScD</w:t>
      </w:r>
      <w:r w:rsidRPr="00F337BD">
        <w:rPr>
          <w:color w:val="1C2029"/>
          <w:sz w:val="24"/>
          <w:szCs w:val="24"/>
        </w:rPr>
        <w:t xml:space="preserve"> </w:t>
      </w:r>
      <w:r w:rsidRPr="00270C24">
        <w:rPr>
          <w:color w:val="1C2029"/>
          <w:sz w:val="24"/>
          <w:szCs w:val="24"/>
        </w:rPr>
        <w:t xml:space="preserve">(Doctor of Science in Dentistry) degree, </w:t>
      </w:r>
      <w:r w:rsidRPr="00270C24">
        <w:rPr>
          <w:color w:val="1C2029"/>
          <w:sz w:val="24"/>
          <w:szCs w:val="24"/>
          <w:u w:val="single"/>
        </w:rPr>
        <w:t xml:space="preserve">Boston University Goldman School of Dental Medicine, Department of Periodontology &amp; Oral Biology, </w:t>
      </w:r>
      <w:r w:rsidR="00E97332">
        <w:rPr>
          <w:color w:val="1C2029"/>
          <w:sz w:val="24"/>
          <w:szCs w:val="24"/>
          <w:u w:val="single"/>
        </w:rPr>
        <w:t xml:space="preserve">February </w:t>
      </w:r>
      <w:r w:rsidRPr="00270C24">
        <w:rPr>
          <w:color w:val="1C2029"/>
          <w:sz w:val="24"/>
          <w:szCs w:val="24"/>
          <w:u w:val="single"/>
        </w:rPr>
        <w:t>2011</w:t>
      </w:r>
      <w:r w:rsidRPr="00270C24">
        <w:rPr>
          <w:color w:val="1C2029"/>
          <w:sz w:val="24"/>
          <w:szCs w:val="24"/>
        </w:rPr>
        <w:t>.</w:t>
      </w:r>
    </w:p>
    <w:p w14:paraId="35A24160" w14:textId="77777777" w:rsidR="00CB7F2B" w:rsidRDefault="00CB7F2B" w:rsidP="007C3DD4">
      <w:pPr>
        <w:ind w:right="10"/>
        <w:jc w:val="both"/>
        <w:rPr>
          <w:b/>
          <w:bCs/>
          <w:color w:val="00B050"/>
          <w:sz w:val="28"/>
          <w:szCs w:val="28"/>
        </w:rPr>
      </w:pPr>
    </w:p>
    <w:p w14:paraId="60E1C95F" w14:textId="77777777" w:rsidR="00CB7F2B" w:rsidRDefault="00CB7F2B" w:rsidP="007C3DD4">
      <w:pPr>
        <w:ind w:right="10"/>
        <w:jc w:val="both"/>
        <w:rPr>
          <w:b/>
          <w:bCs/>
          <w:color w:val="00B050"/>
          <w:sz w:val="28"/>
          <w:szCs w:val="28"/>
        </w:rPr>
      </w:pPr>
    </w:p>
    <w:p w14:paraId="49B1C9C5" w14:textId="2CB2C2A4" w:rsidR="007C3DD4" w:rsidRDefault="007C3DD4" w:rsidP="007C3DD4">
      <w:pPr>
        <w:ind w:right="10"/>
        <w:jc w:val="both"/>
        <w:rPr>
          <w:b/>
          <w:bCs/>
          <w:color w:val="00B050"/>
          <w:sz w:val="28"/>
          <w:szCs w:val="28"/>
        </w:rPr>
      </w:pPr>
      <w:r w:rsidRPr="00DD7806">
        <w:rPr>
          <w:b/>
          <w:bCs/>
          <w:color w:val="00B050"/>
          <w:sz w:val="28"/>
          <w:szCs w:val="28"/>
        </w:rPr>
        <w:t>Current Professional Title</w:t>
      </w:r>
      <w:r>
        <w:rPr>
          <w:b/>
          <w:bCs/>
          <w:color w:val="00B050"/>
          <w:sz w:val="28"/>
          <w:szCs w:val="28"/>
        </w:rPr>
        <w:t xml:space="preserve">s &amp; </w:t>
      </w:r>
      <w:r w:rsidRPr="00DD7806">
        <w:rPr>
          <w:b/>
          <w:bCs/>
          <w:color w:val="00B050"/>
          <w:sz w:val="28"/>
          <w:szCs w:val="28"/>
        </w:rPr>
        <w:t>Position</w:t>
      </w:r>
      <w:r>
        <w:rPr>
          <w:b/>
          <w:bCs/>
          <w:color w:val="00B050"/>
          <w:sz w:val="28"/>
          <w:szCs w:val="28"/>
        </w:rPr>
        <w:t>s:</w:t>
      </w:r>
    </w:p>
    <w:p w14:paraId="449661B5" w14:textId="77777777" w:rsidR="007C3DD4" w:rsidRDefault="007C3DD4" w:rsidP="007C3DD4">
      <w:pPr>
        <w:pStyle w:val="Title"/>
        <w:numPr>
          <w:ilvl w:val="0"/>
          <w:numId w:val="1"/>
        </w:numPr>
        <w:spacing w:before="0"/>
        <w:ind w:left="550" w:right="10" w:hanging="330"/>
        <w:jc w:val="both"/>
        <w:rPr>
          <w:color w:val="1C2029"/>
          <w:sz w:val="24"/>
          <w:szCs w:val="24"/>
        </w:rPr>
      </w:pPr>
      <w:r w:rsidRPr="00FB4C63">
        <w:rPr>
          <w:b/>
          <w:bCs/>
          <w:sz w:val="24"/>
          <w:szCs w:val="24"/>
          <w:u w:val="double"/>
        </w:rPr>
        <w:t>Research Associate</w:t>
      </w:r>
      <w:r w:rsidRPr="00FB4C63">
        <w:rPr>
          <w:b/>
          <w:bCs/>
          <w:sz w:val="24"/>
          <w:szCs w:val="24"/>
        </w:rPr>
        <w:t>:</w:t>
      </w:r>
      <w:r w:rsidRPr="00270C24">
        <w:rPr>
          <w:sz w:val="24"/>
          <w:szCs w:val="24"/>
        </w:rPr>
        <w:t xml:space="preserve"> Drs. Mangoury &amp; Mostafa, 2011 - Present.</w:t>
      </w:r>
    </w:p>
    <w:p w14:paraId="582F401C" w14:textId="77777777" w:rsidR="007C3DD4" w:rsidRDefault="007C3DD4" w:rsidP="007C3DD4">
      <w:pPr>
        <w:pStyle w:val="Title"/>
        <w:numPr>
          <w:ilvl w:val="0"/>
          <w:numId w:val="1"/>
        </w:numPr>
        <w:spacing w:before="0"/>
        <w:ind w:left="550" w:right="10" w:hanging="330"/>
        <w:jc w:val="both"/>
        <w:rPr>
          <w:color w:val="1C2029"/>
          <w:sz w:val="24"/>
          <w:szCs w:val="24"/>
        </w:rPr>
      </w:pPr>
      <w:r w:rsidRPr="00FB4C63">
        <w:rPr>
          <w:b/>
          <w:bCs/>
          <w:sz w:val="24"/>
          <w:szCs w:val="24"/>
          <w:u w:val="double"/>
        </w:rPr>
        <w:t>President and CEO</w:t>
      </w:r>
      <w:r w:rsidRPr="00270C24">
        <w:rPr>
          <w:sz w:val="24"/>
          <w:szCs w:val="24"/>
        </w:rPr>
        <w:t xml:space="preserve"> (Chief Executive Officer)</w:t>
      </w:r>
      <w:r w:rsidRPr="00FB4C63">
        <w:rPr>
          <w:b/>
          <w:bCs/>
          <w:sz w:val="24"/>
          <w:szCs w:val="24"/>
        </w:rPr>
        <w:t>:</w:t>
      </w:r>
      <w:r w:rsidRPr="00270C24">
        <w:rPr>
          <w:sz w:val="24"/>
          <w:szCs w:val="24"/>
        </w:rPr>
        <w:t xml:space="preserve"> Orthodontics of the Southern Tier, 2013 - Present.</w:t>
      </w:r>
    </w:p>
    <w:p w14:paraId="27BB4678" w14:textId="77777777" w:rsidR="007C3DD4" w:rsidRDefault="007C3DD4" w:rsidP="007C3DD4">
      <w:pPr>
        <w:pStyle w:val="Title"/>
        <w:numPr>
          <w:ilvl w:val="0"/>
          <w:numId w:val="1"/>
        </w:numPr>
        <w:spacing w:before="0"/>
        <w:ind w:left="550" w:right="10" w:hanging="330"/>
        <w:jc w:val="both"/>
        <w:rPr>
          <w:color w:val="1C2029"/>
          <w:sz w:val="24"/>
          <w:szCs w:val="24"/>
        </w:rPr>
      </w:pPr>
      <w:r w:rsidRPr="00FB4C63">
        <w:rPr>
          <w:b/>
          <w:bCs/>
          <w:sz w:val="24"/>
          <w:szCs w:val="24"/>
          <w:u w:val="double"/>
        </w:rPr>
        <w:t>Member of the Editorial Review Board</w:t>
      </w:r>
      <w:r w:rsidRPr="00FB4C63">
        <w:rPr>
          <w:b/>
          <w:bCs/>
          <w:sz w:val="24"/>
          <w:szCs w:val="24"/>
        </w:rPr>
        <w:t>:</w:t>
      </w:r>
      <w:r w:rsidRPr="00270C24">
        <w:rPr>
          <w:sz w:val="24"/>
          <w:szCs w:val="24"/>
        </w:rPr>
        <w:t xml:space="preserve"> American Journal of Orthodontics &amp; Dentofacial Orthopedics, 2014 - Present.</w:t>
      </w:r>
    </w:p>
    <w:p w14:paraId="568B2A55" w14:textId="69A7D409" w:rsidR="007C3DD4" w:rsidRPr="007C3DD4" w:rsidRDefault="007C3DD4" w:rsidP="007C3DD4">
      <w:pPr>
        <w:pStyle w:val="Title"/>
        <w:numPr>
          <w:ilvl w:val="0"/>
          <w:numId w:val="1"/>
        </w:numPr>
        <w:spacing w:before="0"/>
        <w:ind w:left="550" w:right="10" w:hanging="330"/>
        <w:jc w:val="both"/>
        <w:rPr>
          <w:color w:val="1C2029"/>
          <w:sz w:val="24"/>
          <w:szCs w:val="24"/>
        </w:rPr>
      </w:pPr>
      <w:r w:rsidRPr="00FB4C63">
        <w:rPr>
          <w:b/>
          <w:bCs/>
          <w:sz w:val="24"/>
          <w:szCs w:val="24"/>
          <w:u w:val="double"/>
        </w:rPr>
        <w:t>Supervising Clinical Instructor</w:t>
      </w:r>
      <w:r w:rsidR="00FB4C63" w:rsidRPr="00FB4C63">
        <w:rPr>
          <w:b/>
          <w:bCs/>
          <w:sz w:val="24"/>
          <w:szCs w:val="24"/>
        </w:rPr>
        <w:t>:</w:t>
      </w:r>
      <w:r w:rsidR="00FB4C63">
        <w:rPr>
          <w:sz w:val="24"/>
          <w:szCs w:val="24"/>
        </w:rPr>
        <w:t xml:space="preserve"> </w:t>
      </w:r>
      <w:r w:rsidR="00E66ECC">
        <w:rPr>
          <w:sz w:val="24"/>
          <w:szCs w:val="24"/>
        </w:rPr>
        <w:t>D</w:t>
      </w:r>
      <w:r w:rsidRPr="00270C24">
        <w:rPr>
          <w:sz w:val="24"/>
          <w:szCs w:val="24"/>
        </w:rPr>
        <w:t>epartment of Dental Hygiene, SUNY Broome Community College, 2019 - Present.</w:t>
      </w:r>
    </w:p>
    <w:p w14:paraId="310E30B5" w14:textId="086F591D" w:rsidR="007C3DD4" w:rsidRPr="00CB7F2B" w:rsidRDefault="007C3DD4" w:rsidP="007C3DD4">
      <w:pPr>
        <w:pStyle w:val="Title"/>
        <w:spacing w:before="0"/>
        <w:ind w:left="0" w:right="10"/>
        <w:jc w:val="both"/>
        <w:rPr>
          <w:sz w:val="28"/>
          <w:szCs w:val="28"/>
        </w:rPr>
      </w:pPr>
    </w:p>
    <w:p w14:paraId="32BA5A58" w14:textId="77777777" w:rsidR="007C3DD4" w:rsidRPr="00CB7F2B" w:rsidRDefault="007C3DD4" w:rsidP="007C3DD4">
      <w:pPr>
        <w:pStyle w:val="Title"/>
        <w:spacing w:before="0"/>
        <w:ind w:left="0" w:right="10"/>
        <w:jc w:val="both"/>
        <w:rPr>
          <w:color w:val="1C2029"/>
          <w:sz w:val="28"/>
          <w:szCs w:val="28"/>
        </w:rPr>
      </w:pPr>
    </w:p>
    <w:p w14:paraId="1956185D" w14:textId="77777777" w:rsidR="004B463F" w:rsidRPr="007C3DD4" w:rsidRDefault="004B463F" w:rsidP="004B463F">
      <w:pPr>
        <w:pStyle w:val="Title"/>
        <w:spacing w:before="0"/>
        <w:ind w:left="0" w:right="10"/>
        <w:jc w:val="both"/>
        <w:rPr>
          <w:color w:val="00B050"/>
          <w:sz w:val="24"/>
          <w:szCs w:val="24"/>
        </w:rPr>
      </w:pPr>
      <w:r w:rsidRPr="007C3DD4">
        <w:rPr>
          <w:b/>
          <w:bCs/>
          <w:color w:val="00B050"/>
          <w:sz w:val="28"/>
          <w:szCs w:val="28"/>
        </w:rPr>
        <w:t>Publications:</w:t>
      </w:r>
    </w:p>
    <w:p w14:paraId="16F165FA" w14:textId="77777777" w:rsidR="004B463F" w:rsidRDefault="004B463F" w:rsidP="004B463F">
      <w:pPr>
        <w:pStyle w:val="Title"/>
        <w:spacing w:before="0"/>
        <w:ind w:left="0" w:right="10"/>
        <w:jc w:val="both"/>
        <w:rPr>
          <w:color w:val="1C2029"/>
          <w:sz w:val="24"/>
          <w:szCs w:val="24"/>
        </w:rPr>
      </w:pPr>
      <w:r>
        <w:rPr>
          <w:sz w:val="24"/>
          <w:szCs w:val="24"/>
        </w:rPr>
        <w:t xml:space="preserve">1. </w:t>
      </w:r>
      <w:r w:rsidRPr="00FB4C63">
        <w:rPr>
          <w:b/>
          <w:bCs/>
          <w:color w:val="1C2029"/>
          <w:sz w:val="24"/>
          <w:szCs w:val="24"/>
        </w:rPr>
        <w:t>Mostafa HY</w:t>
      </w:r>
      <w:r w:rsidRPr="005100F6">
        <w:rPr>
          <w:color w:val="1C2029"/>
          <w:sz w:val="24"/>
          <w:szCs w:val="24"/>
        </w:rPr>
        <w:t>. Comparison of the properties of copolyester, polypropylene, and polyurethane based aligners, DScD (Doctor of Science in Dentistry) dissertation, Boston Universit</w:t>
      </w:r>
      <w:r>
        <w:rPr>
          <w:color w:val="1C2029"/>
          <w:sz w:val="24"/>
          <w:szCs w:val="24"/>
        </w:rPr>
        <w:t xml:space="preserve">y Goldman </w:t>
      </w:r>
      <w:r w:rsidRPr="00F337BD">
        <w:rPr>
          <w:color w:val="1C2029"/>
          <w:sz w:val="24"/>
          <w:szCs w:val="24"/>
        </w:rPr>
        <w:t>School of Dental Medicine, 2011.</w:t>
      </w:r>
    </w:p>
    <w:p w14:paraId="45E1F885" w14:textId="77777777" w:rsidR="004B463F" w:rsidRPr="00E81F5E" w:rsidRDefault="004B463F" w:rsidP="004B463F">
      <w:pPr>
        <w:pStyle w:val="Title"/>
        <w:spacing w:before="0"/>
        <w:ind w:left="0" w:right="10"/>
        <w:jc w:val="both"/>
        <w:rPr>
          <w:color w:val="1C2029"/>
          <w:sz w:val="24"/>
          <w:szCs w:val="24"/>
        </w:rPr>
      </w:pPr>
      <w:r>
        <w:rPr>
          <w:sz w:val="24"/>
          <w:szCs w:val="24"/>
        </w:rPr>
        <w:t xml:space="preserve">2. </w:t>
      </w:r>
      <w:r w:rsidRPr="00FB4C63">
        <w:rPr>
          <w:b/>
          <w:bCs/>
          <w:color w:val="1C2029"/>
          <w:sz w:val="24"/>
          <w:szCs w:val="24"/>
        </w:rPr>
        <w:t>Mostafa HY</w:t>
      </w:r>
      <w:r w:rsidRPr="005100F6">
        <w:rPr>
          <w:color w:val="1C2029"/>
          <w:sz w:val="24"/>
          <w:szCs w:val="24"/>
        </w:rPr>
        <w:t>. Smile esthetics in different ethnicities, CAGS (Certificate of Advanced Graduate Studies) thesis, Jacksonville University School of Orthodontics, 2012.</w:t>
      </w:r>
    </w:p>
    <w:p w14:paraId="0907D1D9" w14:textId="77777777" w:rsidR="004B463F" w:rsidRDefault="004B463F" w:rsidP="004B463F">
      <w:pPr>
        <w:ind w:right="10"/>
        <w:jc w:val="both"/>
        <w:rPr>
          <w:sz w:val="24"/>
          <w:szCs w:val="24"/>
        </w:rPr>
      </w:pPr>
      <w:r>
        <w:rPr>
          <w:sz w:val="24"/>
          <w:szCs w:val="24"/>
        </w:rPr>
        <w:t xml:space="preserve">3. </w:t>
      </w:r>
      <w:r w:rsidRPr="0000334B">
        <w:rPr>
          <w:sz w:val="24"/>
          <w:szCs w:val="24"/>
        </w:rPr>
        <w:t xml:space="preserve">El-Mangoury NH, </w:t>
      </w:r>
      <w:r w:rsidRPr="00FB4C63">
        <w:rPr>
          <w:b/>
          <w:bCs/>
          <w:sz w:val="24"/>
          <w:szCs w:val="24"/>
        </w:rPr>
        <w:t>Mostafa HY</w:t>
      </w:r>
      <w:r w:rsidRPr="0000334B">
        <w:rPr>
          <w:sz w:val="24"/>
          <w:szCs w:val="24"/>
        </w:rPr>
        <w:t>, Mosafa RY. Anterior open-bite treatment through orthodontically driven corticotomy. In: Brugnami F, Caiazzo A, editors. Orthodontically driven corticotomy: tissue engineeering to enhance orhodontic and multidisciplinary treatment. Iowa: John Wiley &amp; Sons Inc; 2015. p. 285-298.</w:t>
      </w:r>
    </w:p>
    <w:p w14:paraId="0C0A28E8" w14:textId="77777777" w:rsidR="004B463F" w:rsidRPr="0000334B" w:rsidRDefault="004B463F" w:rsidP="004B463F">
      <w:pPr>
        <w:ind w:right="10"/>
        <w:jc w:val="both"/>
        <w:rPr>
          <w:sz w:val="24"/>
          <w:szCs w:val="24"/>
        </w:rPr>
      </w:pPr>
      <w:r>
        <w:rPr>
          <w:sz w:val="24"/>
          <w:szCs w:val="24"/>
        </w:rPr>
        <w:t>4</w:t>
      </w:r>
      <w:r w:rsidRPr="0000334B">
        <w:rPr>
          <w:sz w:val="24"/>
          <w:szCs w:val="24"/>
        </w:rPr>
        <w:t xml:space="preserve">. El-Mangoury NH, </w:t>
      </w:r>
      <w:r w:rsidRPr="00FB4C63">
        <w:rPr>
          <w:b/>
          <w:bCs/>
          <w:sz w:val="24"/>
          <w:szCs w:val="24"/>
        </w:rPr>
        <w:t>Mostafa HY</w:t>
      </w:r>
      <w:r w:rsidRPr="0000334B">
        <w:rPr>
          <w:sz w:val="24"/>
          <w:szCs w:val="24"/>
        </w:rPr>
        <w:t>, Mostafa RY, Mostafa YA. Illustrated Orthodontic Series. Cairo: Avicenna, 2021.</w:t>
      </w:r>
    </w:p>
    <w:p w14:paraId="66D9DCFA" w14:textId="789C2AC5" w:rsidR="007C3DD4" w:rsidRPr="00CB7F2B" w:rsidRDefault="007C3DD4" w:rsidP="007C3DD4">
      <w:pPr>
        <w:pStyle w:val="Title"/>
        <w:spacing w:before="0"/>
        <w:ind w:left="0" w:right="10"/>
        <w:jc w:val="both"/>
        <w:rPr>
          <w:color w:val="1C2029"/>
          <w:sz w:val="28"/>
          <w:szCs w:val="28"/>
        </w:rPr>
      </w:pPr>
    </w:p>
    <w:p w14:paraId="1A21BCFB" w14:textId="77777777" w:rsidR="007C3DD4" w:rsidRPr="00CB7F2B" w:rsidRDefault="007C3DD4" w:rsidP="007C3DD4">
      <w:pPr>
        <w:pStyle w:val="Title"/>
        <w:spacing w:before="0"/>
        <w:ind w:left="0" w:right="10"/>
        <w:jc w:val="both"/>
        <w:rPr>
          <w:color w:val="1C2029"/>
          <w:sz w:val="28"/>
          <w:szCs w:val="28"/>
        </w:rPr>
      </w:pPr>
    </w:p>
    <w:p w14:paraId="086522BA" w14:textId="73A6D1A3" w:rsidR="00270C24" w:rsidRPr="007C3DD4" w:rsidRDefault="000839D8" w:rsidP="00270C24">
      <w:pPr>
        <w:pStyle w:val="Title"/>
        <w:spacing w:before="0"/>
        <w:ind w:left="0" w:right="10"/>
        <w:jc w:val="both"/>
        <w:rPr>
          <w:b/>
          <w:bCs/>
          <w:color w:val="00B050"/>
          <w:sz w:val="28"/>
          <w:szCs w:val="28"/>
        </w:rPr>
      </w:pPr>
      <w:r w:rsidRPr="007C3DD4">
        <w:rPr>
          <w:b/>
          <w:bCs/>
          <w:color w:val="00B050"/>
          <w:sz w:val="28"/>
          <w:szCs w:val="28"/>
        </w:rPr>
        <w:t>Techniques</w:t>
      </w:r>
      <w:r w:rsidR="006636B7" w:rsidRPr="007C3DD4">
        <w:rPr>
          <w:b/>
          <w:bCs/>
          <w:color w:val="00B050"/>
          <w:sz w:val="28"/>
          <w:szCs w:val="28"/>
        </w:rPr>
        <w:t>:</w:t>
      </w:r>
    </w:p>
    <w:p w14:paraId="0DD84BAC" w14:textId="77777777" w:rsidR="00270C24" w:rsidRDefault="00270C24" w:rsidP="00270C24">
      <w:pPr>
        <w:pStyle w:val="Title"/>
        <w:numPr>
          <w:ilvl w:val="0"/>
          <w:numId w:val="1"/>
        </w:numPr>
        <w:spacing w:before="0"/>
        <w:ind w:left="550" w:right="10" w:hanging="330"/>
        <w:jc w:val="both"/>
        <w:rPr>
          <w:color w:val="1C2029"/>
          <w:sz w:val="24"/>
          <w:szCs w:val="24"/>
        </w:rPr>
      </w:pPr>
      <w:r w:rsidRPr="00270C24">
        <w:rPr>
          <w:color w:val="1C2029"/>
          <w:sz w:val="24"/>
          <w:szCs w:val="24"/>
        </w:rPr>
        <w:t>Aligners</w:t>
      </w:r>
      <w:r w:rsidR="006636B7" w:rsidRPr="00270C24">
        <w:rPr>
          <w:color w:val="1C2029"/>
          <w:sz w:val="24"/>
          <w:szCs w:val="24"/>
        </w:rPr>
        <w:t>.</w:t>
      </w:r>
    </w:p>
    <w:p w14:paraId="1B7B61AF" w14:textId="77777777" w:rsidR="00270C24" w:rsidRDefault="000839D8" w:rsidP="00270C24">
      <w:pPr>
        <w:pStyle w:val="Title"/>
        <w:numPr>
          <w:ilvl w:val="0"/>
          <w:numId w:val="1"/>
        </w:numPr>
        <w:spacing w:before="0"/>
        <w:ind w:left="550" w:right="10" w:hanging="330"/>
        <w:jc w:val="both"/>
        <w:rPr>
          <w:color w:val="1C2029"/>
          <w:sz w:val="24"/>
          <w:szCs w:val="24"/>
        </w:rPr>
      </w:pPr>
      <w:r w:rsidRPr="00270C24">
        <w:rPr>
          <w:color w:val="1C2029"/>
          <w:sz w:val="24"/>
          <w:szCs w:val="24"/>
        </w:rPr>
        <w:t>Edgewise (Pre-adjusted)</w:t>
      </w:r>
      <w:r w:rsidR="006636B7" w:rsidRPr="00270C24">
        <w:rPr>
          <w:color w:val="1C2029"/>
          <w:sz w:val="24"/>
          <w:szCs w:val="24"/>
        </w:rPr>
        <w:t>.</w:t>
      </w:r>
    </w:p>
    <w:p w14:paraId="0EB5CA2D" w14:textId="77777777" w:rsidR="00270C24" w:rsidRDefault="000839D8" w:rsidP="00270C24">
      <w:pPr>
        <w:pStyle w:val="Title"/>
        <w:numPr>
          <w:ilvl w:val="0"/>
          <w:numId w:val="1"/>
        </w:numPr>
        <w:spacing w:before="0"/>
        <w:ind w:left="550" w:right="10" w:hanging="330"/>
        <w:jc w:val="both"/>
        <w:rPr>
          <w:color w:val="1C2029"/>
          <w:sz w:val="24"/>
          <w:szCs w:val="24"/>
        </w:rPr>
      </w:pPr>
      <w:r w:rsidRPr="00270C24">
        <w:rPr>
          <w:color w:val="1C2029"/>
          <w:sz w:val="24"/>
          <w:szCs w:val="24"/>
        </w:rPr>
        <w:t>Functional Appliances Lingual</w:t>
      </w:r>
      <w:r w:rsidR="006636B7" w:rsidRPr="00270C24">
        <w:rPr>
          <w:color w:val="1C2029"/>
          <w:sz w:val="24"/>
          <w:szCs w:val="24"/>
        </w:rPr>
        <w:t>.</w:t>
      </w:r>
    </w:p>
    <w:p w14:paraId="319ED586" w14:textId="77777777" w:rsidR="00270C24" w:rsidRDefault="000839D8" w:rsidP="00270C24">
      <w:pPr>
        <w:pStyle w:val="Title"/>
        <w:numPr>
          <w:ilvl w:val="0"/>
          <w:numId w:val="1"/>
        </w:numPr>
        <w:spacing w:before="0"/>
        <w:ind w:left="550" w:right="10" w:hanging="330"/>
        <w:jc w:val="both"/>
        <w:rPr>
          <w:color w:val="1C2029"/>
          <w:sz w:val="24"/>
          <w:szCs w:val="24"/>
        </w:rPr>
      </w:pPr>
      <w:r w:rsidRPr="00270C24">
        <w:rPr>
          <w:color w:val="1C2029"/>
          <w:sz w:val="24"/>
          <w:szCs w:val="24"/>
        </w:rPr>
        <w:t>Self</w:t>
      </w:r>
      <w:r w:rsidR="00270C24" w:rsidRPr="00270C24">
        <w:rPr>
          <w:color w:val="1C2029"/>
          <w:sz w:val="24"/>
          <w:szCs w:val="24"/>
        </w:rPr>
        <w:t>-</w:t>
      </w:r>
      <w:r w:rsidRPr="00270C24">
        <w:rPr>
          <w:color w:val="1C2029"/>
          <w:sz w:val="24"/>
          <w:szCs w:val="24"/>
        </w:rPr>
        <w:t>Ligating</w:t>
      </w:r>
      <w:r w:rsidR="006636B7" w:rsidRPr="00270C24">
        <w:rPr>
          <w:color w:val="1C2029"/>
          <w:sz w:val="24"/>
          <w:szCs w:val="24"/>
        </w:rPr>
        <w:t>.</w:t>
      </w:r>
    </w:p>
    <w:p w14:paraId="0AD49081" w14:textId="79EDC4AB" w:rsidR="000839D8" w:rsidRPr="00270C24" w:rsidRDefault="000839D8" w:rsidP="00270C24">
      <w:pPr>
        <w:pStyle w:val="Title"/>
        <w:numPr>
          <w:ilvl w:val="0"/>
          <w:numId w:val="1"/>
        </w:numPr>
        <w:spacing w:before="0"/>
        <w:ind w:left="550" w:right="10" w:hanging="330"/>
        <w:jc w:val="both"/>
        <w:rPr>
          <w:color w:val="1C2029"/>
          <w:sz w:val="24"/>
          <w:szCs w:val="24"/>
        </w:rPr>
      </w:pPr>
      <w:r w:rsidRPr="00270C24">
        <w:rPr>
          <w:color w:val="1C2029"/>
          <w:sz w:val="24"/>
          <w:szCs w:val="24"/>
        </w:rPr>
        <w:t>Temporary Anchorage Devices (TADs)</w:t>
      </w:r>
      <w:r w:rsidR="006636B7" w:rsidRPr="00270C24">
        <w:rPr>
          <w:color w:val="1C2029"/>
          <w:sz w:val="24"/>
          <w:szCs w:val="24"/>
        </w:rPr>
        <w:t>.</w:t>
      </w:r>
    </w:p>
    <w:p w14:paraId="17B8514C" w14:textId="46782AC8" w:rsidR="000839D8" w:rsidRPr="00CB7F2B" w:rsidRDefault="000839D8" w:rsidP="00270C24">
      <w:pPr>
        <w:pStyle w:val="Title"/>
        <w:spacing w:before="0"/>
        <w:ind w:left="0" w:right="10"/>
        <w:jc w:val="both"/>
        <w:rPr>
          <w:color w:val="1C2029"/>
          <w:sz w:val="28"/>
          <w:szCs w:val="28"/>
        </w:rPr>
      </w:pPr>
    </w:p>
    <w:p w14:paraId="0B0E1E64" w14:textId="77777777" w:rsidR="007C3DD4" w:rsidRPr="00CB7F2B" w:rsidRDefault="007C3DD4" w:rsidP="00270C24">
      <w:pPr>
        <w:pStyle w:val="Title"/>
        <w:spacing w:before="0"/>
        <w:ind w:left="0" w:right="10"/>
        <w:jc w:val="both"/>
        <w:rPr>
          <w:color w:val="1C2029"/>
          <w:sz w:val="28"/>
          <w:szCs w:val="28"/>
        </w:rPr>
      </w:pPr>
    </w:p>
    <w:p w14:paraId="282A995D" w14:textId="77777777" w:rsidR="006636B7" w:rsidRPr="007C3DD4" w:rsidRDefault="000839D8" w:rsidP="00270C24">
      <w:pPr>
        <w:pStyle w:val="Title"/>
        <w:spacing w:before="0"/>
        <w:ind w:left="0" w:right="10"/>
        <w:jc w:val="both"/>
        <w:rPr>
          <w:b/>
          <w:bCs/>
          <w:color w:val="00B050"/>
          <w:sz w:val="28"/>
          <w:szCs w:val="28"/>
        </w:rPr>
      </w:pPr>
      <w:r w:rsidRPr="007C3DD4">
        <w:rPr>
          <w:b/>
          <w:bCs/>
          <w:color w:val="00B050"/>
          <w:sz w:val="28"/>
          <w:szCs w:val="28"/>
        </w:rPr>
        <w:t xml:space="preserve">Slot Sizes: </w:t>
      </w:r>
    </w:p>
    <w:p w14:paraId="15139F70" w14:textId="4EC9A0CC" w:rsidR="000839D8" w:rsidRPr="005100F6" w:rsidRDefault="000839D8" w:rsidP="00270C24">
      <w:pPr>
        <w:pStyle w:val="Title"/>
        <w:spacing w:before="0"/>
        <w:ind w:left="0" w:right="10"/>
        <w:jc w:val="both"/>
        <w:rPr>
          <w:color w:val="1C2029"/>
          <w:sz w:val="24"/>
          <w:szCs w:val="24"/>
        </w:rPr>
      </w:pPr>
      <w:r w:rsidRPr="005100F6">
        <w:rPr>
          <w:color w:val="1C2029"/>
          <w:sz w:val="24"/>
          <w:szCs w:val="24"/>
        </w:rPr>
        <w:t>0.018 / 0.022</w:t>
      </w:r>
    </w:p>
    <w:p w14:paraId="2CD84276" w14:textId="37B08CBD" w:rsidR="000839D8" w:rsidRPr="00CB7F2B" w:rsidRDefault="000839D8" w:rsidP="00270C24">
      <w:pPr>
        <w:pStyle w:val="Title"/>
        <w:spacing w:before="0"/>
        <w:ind w:left="0" w:right="10"/>
        <w:jc w:val="both"/>
        <w:rPr>
          <w:color w:val="1C2029"/>
          <w:sz w:val="28"/>
          <w:szCs w:val="28"/>
        </w:rPr>
      </w:pPr>
    </w:p>
    <w:p w14:paraId="0B140129" w14:textId="77777777" w:rsidR="007C3DD4" w:rsidRPr="00CB7F2B" w:rsidRDefault="007C3DD4" w:rsidP="00270C24">
      <w:pPr>
        <w:pStyle w:val="Title"/>
        <w:spacing w:before="0"/>
        <w:ind w:left="0" w:right="10"/>
        <w:jc w:val="both"/>
        <w:rPr>
          <w:color w:val="1C2029"/>
          <w:sz w:val="28"/>
          <w:szCs w:val="28"/>
        </w:rPr>
      </w:pPr>
    </w:p>
    <w:p w14:paraId="7F7A7A3C" w14:textId="51F99812" w:rsidR="000839D8" w:rsidRPr="007C3DD4" w:rsidRDefault="000839D8" w:rsidP="00270C24">
      <w:pPr>
        <w:pStyle w:val="Title"/>
        <w:spacing w:before="0"/>
        <w:ind w:left="0" w:right="10"/>
        <w:jc w:val="both"/>
        <w:rPr>
          <w:b/>
          <w:bCs/>
          <w:color w:val="00B050"/>
          <w:sz w:val="28"/>
          <w:szCs w:val="28"/>
        </w:rPr>
      </w:pPr>
      <w:r w:rsidRPr="007C3DD4">
        <w:rPr>
          <w:b/>
          <w:bCs/>
          <w:color w:val="00B050"/>
          <w:sz w:val="28"/>
          <w:szCs w:val="28"/>
        </w:rPr>
        <w:t>Web</w:t>
      </w:r>
      <w:r w:rsidR="006636B7" w:rsidRPr="007C3DD4">
        <w:rPr>
          <w:b/>
          <w:bCs/>
          <w:color w:val="00B050"/>
          <w:sz w:val="28"/>
          <w:szCs w:val="28"/>
        </w:rPr>
        <w:t>:</w:t>
      </w:r>
    </w:p>
    <w:p w14:paraId="38F55ECA" w14:textId="130358B8" w:rsidR="00F228AF" w:rsidRPr="006636B7" w:rsidRDefault="00FD27E4" w:rsidP="00270C24">
      <w:pPr>
        <w:pStyle w:val="Title"/>
        <w:spacing w:before="0"/>
        <w:ind w:left="0" w:right="10"/>
        <w:jc w:val="both"/>
        <w:rPr>
          <w:color w:val="00B0F0"/>
          <w:sz w:val="24"/>
          <w:szCs w:val="24"/>
        </w:rPr>
      </w:pPr>
      <w:hyperlink r:id="rId9" w:history="1">
        <w:r w:rsidR="00F228AF" w:rsidRPr="006636B7">
          <w:rPr>
            <w:rStyle w:val="Hyperlink"/>
            <w:color w:val="00B0F0"/>
            <w:sz w:val="24"/>
            <w:szCs w:val="24"/>
          </w:rPr>
          <w:t>www.ootst.com</w:t>
        </w:r>
      </w:hyperlink>
    </w:p>
    <w:p w14:paraId="43399265" w14:textId="21D2E8A9" w:rsidR="00F228AF" w:rsidRPr="006636B7" w:rsidRDefault="00FD27E4" w:rsidP="00270C24">
      <w:pPr>
        <w:pStyle w:val="Title"/>
        <w:spacing w:before="0"/>
        <w:ind w:left="0" w:right="10"/>
        <w:jc w:val="both"/>
        <w:rPr>
          <w:color w:val="00B0F0"/>
          <w:sz w:val="24"/>
          <w:szCs w:val="24"/>
        </w:rPr>
      </w:pPr>
      <w:hyperlink r:id="rId10" w:history="1">
        <w:r w:rsidR="00F228AF" w:rsidRPr="006636B7">
          <w:rPr>
            <w:rStyle w:val="Hyperlink"/>
            <w:color w:val="00B0F0"/>
            <w:sz w:val="24"/>
            <w:szCs w:val="24"/>
          </w:rPr>
          <w:t>https://www.facebook.com/OrthodonticsthesouthernTier</w:t>
        </w:r>
      </w:hyperlink>
      <w:r w:rsidR="000839D8" w:rsidRPr="006636B7">
        <w:rPr>
          <w:color w:val="00B0F0"/>
          <w:sz w:val="24"/>
          <w:szCs w:val="24"/>
        </w:rPr>
        <w:t xml:space="preserve"> </w:t>
      </w:r>
    </w:p>
    <w:p w14:paraId="18B05A0B" w14:textId="79B2DB0C" w:rsidR="000839D8" w:rsidRPr="006636B7" w:rsidRDefault="00FD27E4" w:rsidP="00270C24">
      <w:pPr>
        <w:pStyle w:val="Title"/>
        <w:spacing w:before="0"/>
        <w:ind w:left="0" w:right="10"/>
        <w:jc w:val="both"/>
        <w:rPr>
          <w:color w:val="00B0F0"/>
          <w:sz w:val="24"/>
          <w:szCs w:val="24"/>
        </w:rPr>
      </w:pPr>
      <w:hyperlink r:id="rId11" w:history="1">
        <w:r w:rsidR="00F228AF" w:rsidRPr="006636B7">
          <w:rPr>
            <w:rStyle w:val="Hyperlink"/>
            <w:color w:val="00B0F0"/>
            <w:sz w:val="24"/>
            <w:szCs w:val="24"/>
          </w:rPr>
          <w:t>https://www.linkedin.com/in/helmy-mostafa-36879b52</w:t>
        </w:r>
      </w:hyperlink>
    </w:p>
    <w:p w14:paraId="407B106B" w14:textId="77777777" w:rsidR="000839D8" w:rsidRPr="005100F6" w:rsidRDefault="000839D8" w:rsidP="00270C24">
      <w:pPr>
        <w:pStyle w:val="Title"/>
        <w:spacing w:before="0"/>
        <w:ind w:left="0" w:right="10"/>
        <w:jc w:val="both"/>
        <w:rPr>
          <w:color w:val="1C2029"/>
          <w:sz w:val="24"/>
          <w:szCs w:val="24"/>
        </w:rPr>
      </w:pPr>
    </w:p>
    <w:p w14:paraId="157976B5" w14:textId="294323E0" w:rsidR="00DD7806" w:rsidRPr="00211704" w:rsidRDefault="00DD7806" w:rsidP="00270C24">
      <w:pPr>
        <w:ind w:right="10"/>
        <w:jc w:val="both"/>
        <w:rPr>
          <w:sz w:val="24"/>
          <w:szCs w:val="24"/>
        </w:rPr>
      </w:pPr>
    </w:p>
    <w:sectPr w:rsidR="00DD7806" w:rsidRPr="00211704" w:rsidSect="0018190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7643" w14:textId="77777777" w:rsidR="00FD27E4" w:rsidRDefault="00FD27E4" w:rsidP="00827BC1">
      <w:r>
        <w:separator/>
      </w:r>
    </w:p>
  </w:endnote>
  <w:endnote w:type="continuationSeparator" w:id="0">
    <w:p w14:paraId="2D967601" w14:textId="77777777" w:rsidR="00FD27E4" w:rsidRDefault="00FD27E4" w:rsidP="0082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2657" w14:textId="77777777" w:rsidR="00827BC1" w:rsidRDefault="00827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1B24" w14:textId="77777777" w:rsidR="00827BC1" w:rsidRDefault="00827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05CD" w14:textId="77777777" w:rsidR="00827BC1" w:rsidRDefault="0082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C314" w14:textId="77777777" w:rsidR="00FD27E4" w:rsidRDefault="00FD27E4" w:rsidP="00827BC1">
      <w:r>
        <w:separator/>
      </w:r>
    </w:p>
  </w:footnote>
  <w:footnote w:type="continuationSeparator" w:id="0">
    <w:p w14:paraId="280EFF25" w14:textId="77777777" w:rsidR="00FD27E4" w:rsidRDefault="00FD27E4" w:rsidP="0082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66AD" w14:textId="77777777" w:rsidR="00827BC1" w:rsidRDefault="00827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18336367"/>
      <w:docPartObj>
        <w:docPartGallery w:val="Page Numbers (Top of Page)"/>
        <w:docPartUnique/>
      </w:docPartObj>
    </w:sdtPr>
    <w:sdtEndPr/>
    <w:sdtContent>
      <w:p w14:paraId="53E34DBB" w14:textId="77777777" w:rsidR="00827BC1" w:rsidRPr="00827BC1" w:rsidRDefault="00827BC1">
        <w:pPr>
          <w:pStyle w:val="Header"/>
          <w:jc w:val="right"/>
          <w:rPr>
            <w:rFonts w:ascii="Arial" w:hAnsi="Arial" w:cs="Arial"/>
            <w:sz w:val="20"/>
            <w:szCs w:val="20"/>
          </w:rPr>
        </w:pPr>
        <w:r w:rsidRPr="00827BC1">
          <w:rPr>
            <w:rFonts w:ascii="Arial" w:hAnsi="Arial" w:cs="Arial"/>
            <w:sz w:val="20"/>
            <w:szCs w:val="20"/>
          </w:rPr>
          <w:t xml:space="preserve">Page </w:t>
        </w:r>
        <w:r w:rsidRPr="00827BC1">
          <w:rPr>
            <w:rFonts w:ascii="Arial" w:hAnsi="Arial" w:cs="Arial"/>
            <w:b/>
            <w:bCs/>
            <w:sz w:val="20"/>
            <w:szCs w:val="20"/>
          </w:rPr>
          <w:fldChar w:fldCharType="begin"/>
        </w:r>
        <w:r w:rsidRPr="00827BC1">
          <w:rPr>
            <w:rFonts w:ascii="Arial" w:hAnsi="Arial" w:cs="Arial"/>
            <w:b/>
            <w:bCs/>
            <w:sz w:val="20"/>
            <w:szCs w:val="20"/>
          </w:rPr>
          <w:instrText xml:space="preserve"> PAGE </w:instrText>
        </w:r>
        <w:r w:rsidRPr="00827BC1">
          <w:rPr>
            <w:rFonts w:ascii="Arial" w:hAnsi="Arial" w:cs="Arial"/>
            <w:b/>
            <w:bCs/>
            <w:sz w:val="20"/>
            <w:szCs w:val="20"/>
          </w:rPr>
          <w:fldChar w:fldCharType="separate"/>
        </w:r>
        <w:r w:rsidRPr="00827BC1">
          <w:rPr>
            <w:rFonts w:ascii="Arial" w:hAnsi="Arial" w:cs="Arial"/>
            <w:b/>
            <w:bCs/>
            <w:noProof/>
            <w:sz w:val="20"/>
            <w:szCs w:val="20"/>
          </w:rPr>
          <w:t>2</w:t>
        </w:r>
        <w:r w:rsidRPr="00827BC1">
          <w:rPr>
            <w:rFonts w:ascii="Arial" w:hAnsi="Arial" w:cs="Arial"/>
            <w:b/>
            <w:bCs/>
            <w:sz w:val="20"/>
            <w:szCs w:val="20"/>
          </w:rPr>
          <w:fldChar w:fldCharType="end"/>
        </w:r>
        <w:r w:rsidRPr="00827BC1">
          <w:rPr>
            <w:rFonts w:ascii="Arial" w:hAnsi="Arial" w:cs="Arial"/>
            <w:sz w:val="20"/>
            <w:szCs w:val="20"/>
          </w:rPr>
          <w:t xml:space="preserve"> of </w:t>
        </w:r>
        <w:r w:rsidRPr="00827BC1">
          <w:rPr>
            <w:rFonts w:ascii="Arial" w:hAnsi="Arial" w:cs="Arial"/>
            <w:b/>
            <w:bCs/>
            <w:sz w:val="20"/>
            <w:szCs w:val="20"/>
          </w:rPr>
          <w:fldChar w:fldCharType="begin"/>
        </w:r>
        <w:r w:rsidRPr="00827BC1">
          <w:rPr>
            <w:rFonts w:ascii="Arial" w:hAnsi="Arial" w:cs="Arial"/>
            <w:b/>
            <w:bCs/>
            <w:sz w:val="20"/>
            <w:szCs w:val="20"/>
          </w:rPr>
          <w:instrText xml:space="preserve"> NUMPAGES  </w:instrText>
        </w:r>
        <w:r w:rsidRPr="00827BC1">
          <w:rPr>
            <w:rFonts w:ascii="Arial" w:hAnsi="Arial" w:cs="Arial"/>
            <w:b/>
            <w:bCs/>
            <w:sz w:val="20"/>
            <w:szCs w:val="20"/>
          </w:rPr>
          <w:fldChar w:fldCharType="separate"/>
        </w:r>
        <w:r w:rsidRPr="00827BC1">
          <w:rPr>
            <w:rFonts w:ascii="Arial" w:hAnsi="Arial" w:cs="Arial"/>
            <w:b/>
            <w:bCs/>
            <w:noProof/>
            <w:sz w:val="20"/>
            <w:szCs w:val="20"/>
          </w:rPr>
          <w:t>2</w:t>
        </w:r>
        <w:r w:rsidRPr="00827BC1">
          <w:rPr>
            <w:rFonts w:ascii="Arial" w:hAnsi="Arial" w:cs="Arial"/>
            <w:b/>
            <w:bCs/>
            <w:sz w:val="20"/>
            <w:szCs w:val="20"/>
          </w:rPr>
          <w:fldChar w:fldCharType="end"/>
        </w:r>
      </w:p>
    </w:sdtContent>
  </w:sdt>
  <w:p w14:paraId="48DD74E4" w14:textId="77777777" w:rsidR="00827BC1" w:rsidRDefault="00827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2598" w14:textId="77777777" w:rsidR="00827BC1" w:rsidRDefault="00827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91F"/>
    <w:multiLevelType w:val="hybridMultilevel"/>
    <w:tmpl w:val="19CE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92B39"/>
    <w:multiLevelType w:val="multilevel"/>
    <w:tmpl w:val="E17E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958AC"/>
    <w:multiLevelType w:val="hybridMultilevel"/>
    <w:tmpl w:val="FE42AF52"/>
    <w:lvl w:ilvl="0" w:tplc="7E02BAAC">
      <w:start w:val="1"/>
      <w:numFmt w:val="bullet"/>
      <w:lvlText w:val=""/>
      <w:lvlJc w:val="left"/>
      <w:pPr>
        <w:ind w:left="720" w:hanging="360"/>
      </w:pPr>
      <w:rPr>
        <w:rFonts w:ascii="Wingdings" w:hAnsi="Wingdings" w:hint="default"/>
        <w:color w:val="1F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3020"/>
    <w:multiLevelType w:val="hybridMultilevel"/>
    <w:tmpl w:val="D4102230"/>
    <w:lvl w:ilvl="0" w:tplc="7E02BAAC">
      <w:start w:val="1"/>
      <w:numFmt w:val="bullet"/>
      <w:lvlText w:val=""/>
      <w:lvlJc w:val="left"/>
      <w:pPr>
        <w:ind w:left="720" w:hanging="360"/>
      </w:pPr>
      <w:rPr>
        <w:rFonts w:ascii="Wingdings" w:hAnsi="Wingdings" w:hint="default"/>
        <w:color w:val="1F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467D8"/>
    <w:multiLevelType w:val="hybridMultilevel"/>
    <w:tmpl w:val="F61AFD4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34F84"/>
    <w:multiLevelType w:val="hybridMultilevel"/>
    <w:tmpl w:val="36C0B4AA"/>
    <w:lvl w:ilvl="0" w:tplc="7E02BAAC">
      <w:start w:val="1"/>
      <w:numFmt w:val="bullet"/>
      <w:lvlText w:val=""/>
      <w:lvlJc w:val="left"/>
      <w:pPr>
        <w:ind w:left="821" w:hanging="360"/>
      </w:pPr>
      <w:rPr>
        <w:rFonts w:ascii="Wingdings" w:hAnsi="Wingdings" w:hint="default"/>
        <w:color w:val="1F3864"/>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6" w15:restartNumberingAfterBreak="0">
    <w:nsid w:val="75260016"/>
    <w:multiLevelType w:val="multilevel"/>
    <w:tmpl w:val="CED67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61"/>
    <w:rsid w:val="0000334B"/>
    <w:rsid w:val="00033F63"/>
    <w:rsid w:val="000839D8"/>
    <w:rsid w:val="000F1C98"/>
    <w:rsid w:val="001168DC"/>
    <w:rsid w:val="00181902"/>
    <w:rsid w:val="00211704"/>
    <w:rsid w:val="00255330"/>
    <w:rsid w:val="00270C24"/>
    <w:rsid w:val="00374061"/>
    <w:rsid w:val="00465C73"/>
    <w:rsid w:val="004B463F"/>
    <w:rsid w:val="005100F6"/>
    <w:rsid w:val="00567D81"/>
    <w:rsid w:val="0057163D"/>
    <w:rsid w:val="005C068C"/>
    <w:rsid w:val="005C1841"/>
    <w:rsid w:val="00635BE1"/>
    <w:rsid w:val="006636B7"/>
    <w:rsid w:val="006D2516"/>
    <w:rsid w:val="00700388"/>
    <w:rsid w:val="00731E30"/>
    <w:rsid w:val="00735E7B"/>
    <w:rsid w:val="00737818"/>
    <w:rsid w:val="00771E80"/>
    <w:rsid w:val="007C3DD4"/>
    <w:rsid w:val="007F7C70"/>
    <w:rsid w:val="00827BC1"/>
    <w:rsid w:val="008C62CE"/>
    <w:rsid w:val="00902F4C"/>
    <w:rsid w:val="0095026B"/>
    <w:rsid w:val="009746E2"/>
    <w:rsid w:val="009A0F91"/>
    <w:rsid w:val="009C248B"/>
    <w:rsid w:val="00A77AB2"/>
    <w:rsid w:val="00AF0AFE"/>
    <w:rsid w:val="00AF5EC4"/>
    <w:rsid w:val="00B44474"/>
    <w:rsid w:val="00BB546C"/>
    <w:rsid w:val="00BD4A7B"/>
    <w:rsid w:val="00C0732D"/>
    <w:rsid w:val="00C46C58"/>
    <w:rsid w:val="00C725CB"/>
    <w:rsid w:val="00C80465"/>
    <w:rsid w:val="00C860C3"/>
    <w:rsid w:val="00CB7F2B"/>
    <w:rsid w:val="00CC0DA0"/>
    <w:rsid w:val="00CE509A"/>
    <w:rsid w:val="00D156BD"/>
    <w:rsid w:val="00D46F94"/>
    <w:rsid w:val="00DD7806"/>
    <w:rsid w:val="00E12AF4"/>
    <w:rsid w:val="00E13DA5"/>
    <w:rsid w:val="00E45C7C"/>
    <w:rsid w:val="00E66ECC"/>
    <w:rsid w:val="00E81F5E"/>
    <w:rsid w:val="00E97332"/>
    <w:rsid w:val="00F228AF"/>
    <w:rsid w:val="00F337BD"/>
    <w:rsid w:val="00FA3F61"/>
    <w:rsid w:val="00FB4C63"/>
    <w:rsid w:val="00FD2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09C6"/>
  <w15:docId w15:val="{F4D4C975-9389-41E6-ABF2-A0297AEA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3F"/>
    <w:rPr>
      <w:rFonts w:ascii="Georgia" w:eastAsia="Georgia" w:hAnsi="Georgia" w:cs="Georgia"/>
    </w:rPr>
  </w:style>
  <w:style w:type="paragraph" w:styleId="Heading1">
    <w:name w:val="heading 1"/>
    <w:basedOn w:val="Normal"/>
    <w:uiPriority w:val="9"/>
    <w:qFormat/>
    <w:pPr>
      <w:spacing w:before="179"/>
      <w:ind w:left="113"/>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link w:val="TitleChar"/>
    <w:uiPriority w:val="10"/>
    <w:qFormat/>
    <w:pPr>
      <w:spacing w:before="103"/>
      <w:ind w:left="113" w:right="863"/>
    </w:pPr>
    <w:rPr>
      <w:sz w:val="49"/>
      <w:szCs w:val="4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5100F6"/>
    <w:rPr>
      <w:rFonts w:ascii="Georgia" w:eastAsia="Georgia" w:hAnsi="Georgia" w:cs="Georgia"/>
      <w:sz w:val="49"/>
      <w:szCs w:val="49"/>
    </w:rPr>
  </w:style>
  <w:style w:type="character" w:styleId="Hyperlink">
    <w:name w:val="Hyperlink"/>
    <w:basedOn w:val="DefaultParagraphFont"/>
    <w:uiPriority w:val="99"/>
    <w:unhideWhenUsed/>
    <w:rsid w:val="00F228AF"/>
    <w:rPr>
      <w:color w:val="0000FF" w:themeColor="hyperlink"/>
      <w:u w:val="single"/>
    </w:rPr>
  </w:style>
  <w:style w:type="character" w:styleId="UnresolvedMention">
    <w:name w:val="Unresolved Mention"/>
    <w:basedOn w:val="DefaultParagraphFont"/>
    <w:uiPriority w:val="99"/>
    <w:semiHidden/>
    <w:unhideWhenUsed/>
    <w:rsid w:val="00F228AF"/>
    <w:rPr>
      <w:color w:val="605E5C"/>
      <w:shd w:val="clear" w:color="auto" w:fill="E1DFDD"/>
    </w:rPr>
  </w:style>
  <w:style w:type="paragraph" w:styleId="Header">
    <w:name w:val="header"/>
    <w:basedOn w:val="Normal"/>
    <w:link w:val="HeaderChar"/>
    <w:uiPriority w:val="99"/>
    <w:unhideWhenUsed/>
    <w:rsid w:val="00827BC1"/>
    <w:pPr>
      <w:tabs>
        <w:tab w:val="center" w:pos="4680"/>
        <w:tab w:val="right" w:pos="9360"/>
      </w:tabs>
    </w:pPr>
  </w:style>
  <w:style w:type="character" w:customStyle="1" w:styleId="HeaderChar">
    <w:name w:val="Header Char"/>
    <w:basedOn w:val="DefaultParagraphFont"/>
    <w:link w:val="Header"/>
    <w:uiPriority w:val="99"/>
    <w:rsid w:val="00827BC1"/>
    <w:rPr>
      <w:rFonts w:ascii="Georgia" w:eastAsia="Georgia" w:hAnsi="Georgia" w:cs="Georgia"/>
    </w:rPr>
  </w:style>
  <w:style w:type="paragraph" w:styleId="Footer">
    <w:name w:val="footer"/>
    <w:basedOn w:val="Normal"/>
    <w:link w:val="FooterChar"/>
    <w:uiPriority w:val="99"/>
    <w:unhideWhenUsed/>
    <w:rsid w:val="00827BC1"/>
    <w:pPr>
      <w:tabs>
        <w:tab w:val="center" w:pos="4680"/>
        <w:tab w:val="right" w:pos="9360"/>
      </w:tabs>
    </w:pPr>
  </w:style>
  <w:style w:type="character" w:customStyle="1" w:styleId="FooterChar">
    <w:name w:val="Footer Char"/>
    <w:basedOn w:val="DefaultParagraphFont"/>
    <w:link w:val="Footer"/>
    <w:uiPriority w:val="99"/>
    <w:rsid w:val="00827BC1"/>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91829">
      <w:bodyDiv w:val="1"/>
      <w:marLeft w:val="0"/>
      <w:marRight w:val="0"/>
      <w:marTop w:val="0"/>
      <w:marBottom w:val="0"/>
      <w:divBdr>
        <w:top w:val="none" w:sz="0" w:space="0" w:color="auto"/>
        <w:left w:val="none" w:sz="0" w:space="0" w:color="auto"/>
        <w:bottom w:val="none" w:sz="0" w:space="0" w:color="auto"/>
        <w:right w:val="none" w:sz="0" w:space="0" w:color="auto"/>
      </w:divBdr>
      <w:divsChild>
        <w:div w:id="1078675391">
          <w:marLeft w:val="0"/>
          <w:marRight w:val="0"/>
          <w:marTop w:val="0"/>
          <w:marBottom w:val="160"/>
          <w:divBdr>
            <w:top w:val="none" w:sz="0" w:space="0" w:color="auto"/>
            <w:left w:val="none" w:sz="0" w:space="0" w:color="auto"/>
            <w:bottom w:val="none" w:sz="0" w:space="0" w:color="auto"/>
            <w:right w:val="none" w:sz="0" w:space="0" w:color="auto"/>
          </w:divBdr>
        </w:div>
        <w:div w:id="266239239">
          <w:marLeft w:val="0"/>
          <w:marRight w:val="0"/>
          <w:marTop w:val="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tst@ao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helmy-mostafa-36879b5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OrthodonticsthesouthernT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ots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299D-624A-4A7B-AA4A-5CF8E8CB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Nagwa El-Mangoury</dc:creator>
  <cp:lastModifiedBy>Nagwa El-Mangoury</cp:lastModifiedBy>
  <cp:revision>38</cp:revision>
  <cp:lastPrinted>2021-08-01T15:15:00Z</cp:lastPrinted>
  <dcterms:created xsi:type="dcterms:W3CDTF">2021-07-30T16:27:00Z</dcterms:created>
  <dcterms:modified xsi:type="dcterms:W3CDTF">2021-08-01T15:16:00Z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Mozilla/5.0 (Windows NT 10.0; Win64; x64) AppleWebKit/537.36 (KHTML, like Gecko) Chrome/72.0.3626.121 Safari/537.36</vt:lpwstr>
  </property>
  <property fmtid="{D5CDD505-2E9C-101B-9397-08002B2CF9AE}" pid="4" name="LastSaved">
    <vt:filetime>2021-07-30T00:00:00Z</vt:filetime>
  </property>
</Properties>
</file>